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024D49">
        <w:rPr>
          <w:rFonts w:cs="Helvetica"/>
          <w:b/>
          <w:sz w:val="26"/>
          <w:szCs w:val="26"/>
        </w:rPr>
        <w:t xml:space="preserve">THE </w:t>
      </w:r>
      <w:r w:rsidR="00987278" w:rsidRPr="004219F6">
        <w:rPr>
          <w:rFonts w:cs="Helvetica"/>
          <w:b/>
          <w:sz w:val="26"/>
          <w:szCs w:val="26"/>
        </w:rPr>
        <w:t>BOARD OF DIRECTORS</w:t>
      </w:r>
      <w:r w:rsidR="00580F70">
        <w:rPr>
          <w:rFonts w:cs="Helvetica"/>
          <w:b/>
          <w:sz w:val="26"/>
          <w:szCs w:val="26"/>
        </w:rPr>
        <w:t xml:space="preserve"> MEETING</w:t>
      </w:r>
    </w:p>
    <w:p w:rsidR="004926C9" w:rsidRPr="004219F6" w:rsidRDefault="00DD685B" w:rsidP="00AC2C1E">
      <w:pPr>
        <w:spacing w:after="0"/>
        <w:jc w:val="center"/>
        <w:rPr>
          <w:rFonts w:cs="Helvetica"/>
          <w:b/>
          <w:sz w:val="26"/>
          <w:szCs w:val="26"/>
        </w:rPr>
      </w:pPr>
      <w:r>
        <w:rPr>
          <w:rFonts w:cs="Helvetica"/>
          <w:b/>
          <w:sz w:val="26"/>
          <w:szCs w:val="26"/>
        </w:rPr>
        <w:t>APRIL 19,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A51644">
        <w:rPr>
          <w:rFonts w:cs="Helvetica"/>
        </w:rPr>
        <w:t xml:space="preserve"> Thursday</w:t>
      </w:r>
      <w:r w:rsidR="00580F70">
        <w:rPr>
          <w:rFonts w:cs="Helvetica"/>
        </w:rPr>
        <w:t xml:space="preserve">, </w:t>
      </w:r>
      <w:r w:rsidR="00A51644">
        <w:rPr>
          <w:rFonts w:cs="Helvetica"/>
        </w:rPr>
        <w:t>April 19</w:t>
      </w:r>
      <w:r w:rsidR="0028228B">
        <w:rPr>
          <w:rFonts w:cs="Helvetica"/>
        </w:rPr>
        <w:t>,</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580F70">
        <w:rPr>
          <w:rFonts w:cs="Helvetica"/>
        </w:rPr>
        <w:t xml:space="preserve"> </w:t>
      </w:r>
      <w:r w:rsidR="00A51644">
        <w:rPr>
          <w:rFonts w:cs="Helvetica"/>
        </w:rPr>
        <w:t>3:00 p</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024D49">
        <w:rPr>
          <w:rFonts w:cs="Helvetica"/>
        </w:rPr>
        <w:t xml:space="preserve">HFC Board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A51644">
        <w:rPr>
          <w:rFonts w:cs="Helvetica"/>
        </w:rPr>
        <w:t>David Mincberg, Desrye Morgan, Sofia Adrogué, Katy Caldwell, Ryan Martin, Paul Puente, Bobby Singh, Jay Tatum, Gerald Womack, Jay Zeidman, Council Member Dave Martin, and Council Member David Robinson</w:t>
      </w:r>
      <w:r w:rsidR="003613DE">
        <w:rPr>
          <w:rFonts w:cs="Helvetica"/>
        </w:rPr>
        <w:t>.</w:t>
      </w:r>
      <w:r w:rsidR="00A51644">
        <w:rPr>
          <w:rFonts w:cs="Helvetica"/>
        </w:rPr>
        <w:t xml:space="preserve"> Elizabeth Brock and Nicki Keenan were absent.</w:t>
      </w:r>
    </w:p>
    <w:p w:rsidR="00580F70" w:rsidRDefault="003613DE" w:rsidP="004C0ED4">
      <w:pPr>
        <w:jc w:val="both"/>
        <w:rPr>
          <w:rFonts w:cs="Helvetica"/>
        </w:rPr>
      </w:pPr>
      <w:r>
        <w:rPr>
          <w:rFonts w:cs="Helvetica"/>
        </w:rPr>
        <w:t>A quorum was established and the meeti</w:t>
      </w:r>
      <w:r w:rsidR="00A51644">
        <w:rPr>
          <w:rFonts w:cs="Helvetica"/>
        </w:rPr>
        <w:t>ng was called to order at 3:05 p</w:t>
      </w:r>
      <w:r>
        <w:rPr>
          <w:rFonts w:cs="Helvetica"/>
        </w:rPr>
        <w:t>.m</w:t>
      </w:r>
      <w:r w:rsidR="00580F70">
        <w:rPr>
          <w:rFonts w:cs="Helvetica"/>
        </w:rPr>
        <w:t>.</w:t>
      </w:r>
    </w:p>
    <w:p w:rsidR="00EF5A42" w:rsidRDefault="00273191" w:rsidP="00EF5A42">
      <w:pPr>
        <w:pStyle w:val="ListParagraph"/>
        <w:numPr>
          <w:ilvl w:val="0"/>
          <w:numId w:val="23"/>
        </w:numPr>
        <w:jc w:val="both"/>
        <w:rPr>
          <w:rFonts w:cs="Helvetica"/>
        </w:rPr>
      </w:pPr>
      <w:r>
        <w:rPr>
          <w:rFonts w:cs="Helvetica"/>
          <w:b/>
          <w:u w:val="single"/>
        </w:rPr>
        <w:t xml:space="preserve">II. </w:t>
      </w:r>
      <w:r w:rsidR="004C0ED4" w:rsidRPr="00666BD9">
        <w:rPr>
          <w:rFonts w:cs="Helvetica"/>
          <w:b/>
          <w:u w:val="single"/>
        </w:rPr>
        <w:t>Public Comments.</w:t>
      </w:r>
      <w:r w:rsidR="00580F70">
        <w:rPr>
          <w:rFonts w:cs="Helvetica"/>
        </w:rPr>
        <w:t xml:space="preserve"> None.</w:t>
      </w:r>
    </w:p>
    <w:p w:rsidR="00EF5A42" w:rsidRDefault="00EF5A42" w:rsidP="00EF5A42">
      <w:pPr>
        <w:pStyle w:val="ListParagraph"/>
        <w:jc w:val="both"/>
        <w:rPr>
          <w:rFonts w:cs="Helvetica"/>
        </w:rPr>
      </w:pPr>
    </w:p>
    <w:p w:rsidR="00A51644" w:rsidRDefault="00A51644" w:rsidP="00EF5A42">
      <w:pPr>
        <w:pStyle w:val="ListParagraph"/>
        <w:numPr>
          <w:ilvl w:val="0"/>
          <w:numId w:val="23"/>
        </w:numPr>
        <w:jc w:val="both"/>
        <w:rPr>
          <w:rFonts w:cs="Helvetica"/>
        </w:rPr>
      </w:pPr>
      <w:r>
        <w:rPr>
          <w:rFonts w:cs="Helvetica"/>
          <w:b/>
          <w:u w:val="single"/>
        </w:rPr>
        <w:t>III. Minutes – March 15, 2018 and March 27, 2018.</w:t>
      </w:r>
      <w:r>
        <w:rPr>
          <w:rFonts w:cs="Helvetica"/>
        </w:rPr>
        <w:t xml:space="preserve">  Following a motion duly seconded, the minutes of March 15, 2018 and March 27, 2018 were approved as presented. </w:t>
      </w:r>
      <w:r w:rsidR="00A31F42">
        <w:rPr>
          <w:rFonts w:cs="Helvetica"/>
        </w:rPr>
        <w:t>Jay Tatum arrived at 3:11 p.m. and was not in attendance at the time of the vote.</w:t>
      </w:r>
    </w:p>
    <w:p w:rsidR="00A51644" w:rsidRPr="00A51644" w:rsidRDefault="00A51644" w:rsidP="00A51644">
      <w:pPr>
        <w:pStyle w:val="ListParagraph"/>
        <w:jc w:val="both"/>
        <w:rPr>
          <w:rFonts w:cs="Helvetica"/>
        </w:rPr>
      </w:pPr>
    </w:p>
    <w:p w:rsidR="00630F88" w:rsidRPr="00A51644" w:rsidRDefault="00A51644" w:rsidP="00EF5A42">
      <w:pPr>
        <w:pStyle w:val="ListParagraph"/>
        <w:numPr>
          <w:ilvl w:val="0"/>
          <w:numId w:val="23"/>
        </w:numPr>
        <w:jc w:val="both"/>
        <w:rPr>
          <w:rFonts w:cs="Helvetica"/>
        </w:rPr>
      </w:pPr>
      <w:r>
        <w:rPr>
          <w:rFonts w:cs="Helvetica"/>
          <w:b/>
          <w:u w:val="single"/>
        </w:rPr>
        <w:t>IV. Presentations and Reports</w:t>
      </w:r>
      <w:r w:rsidR="00630F88" w:rsidRPr="00EF5A42">
        <w:rPr>
          <w:rFonts w:cs="Helvetica"/>
          <w:b/>
          <w:u w:val="single"/>
        </w:rPr>
        <w:t>.</w:t>
      </w:r>
    </w:p>
    <w:p w:rsidR="00A51644" w:rsidRPr="00A51644" w:rsidRDefault="00A51644" w:rsidP="00A51644">
      <w:pPr>
        <w:pStyle w:val="ListParagraph"/>
        <w:jc w:val="both"/>
        <w:rPr>
          <w:rFonts w:cs="Helvetica"/>
        </w:rPr>
      </w:pPr>
    </w:p>
    <w:p w:rsidR="00A31F42" w:rsidRDefault="00A51644" w:rsidP="00A51644">
      <w:pPr>
        <w:pStyle w:val="ListParagraph"/>
        <w:numPr>
          <w:ilvl w:val="1"/>
          <w:numId w:val="23"/>
        </w:numPr>
        <w:ind w:left="1080"/>
        <w:jc w:val="both"/>
        <w:rPr>
          <w:rFonts w:cs="Helvetica"/>
        </w:rPr>
      </w:pPr>
      <w:r>
        <w:rPr>
          <w:rFonts w:cs="Helvetica"/>
          <w:u w:val="single"/>
        </w:rPr>
        <w:t>Flood Recovery Status.</w:t>
      </w:r>
    </w:p>
    <w:p w:rsidR="00A31F42" w:rsidRDefault="00A51644" w:rsidP="00A31F42">
      <w:pPr>
        <w:pStyle w:val="ListParagraph"/>
        <w:numPr>
          <w:ilvl w:val="2"/>
          <w:numId w:val="23"/>
        </w:numPr>
        <w:ind w:left="1440" w:hanging="270"/>
        <w:jc w:val="both"/>
        <w:rPr>
          <w:rFonts w:cs="Helvetica"/>
        </w:rPr>
      </w:pPr>
      <w:r>
        <w:rPr>
          <w:rFonts w:cs="Helvetica"/>
        </w:rPr>
        <w:t xml:space="preserve">Jim Brownrigg, Vice President and General Manager of Turner Construction Company provided an update on flood recovery, which included a review of the project schedule and budget. He also provided an explanation of the allocation of funds received to date and </w:t>
      </w:r>
      <w:r w:rsidR="00A31F42">
        <w:rPr>
          <w:rFonts w:cs="Helvetica"/>
        </w:rPr>
        <w:t xml:space="preserve">how far in the future those funds will last. There was also a discussion regarding mitigation options, milestone dates, proposed mitigation projects and </w:t>
      </w:r>
      <w:proofErr w:type="spellStart"/>
      <w:r w:rsidR="00A31F42">
        <w:rPr>
          <w:rFonts w:cs="Helvetica"/>
        </w:rPr>
        <w:t>basework</w:t>
      </w:r>
      <w:proofErr w:type="spellEnd"/>
      <w:r w:rsidR="00A31F42">
        <w:rPr>
          <w:rFonts w:cs="Helvetica"/>
        </w:rPr>
        <w:t xml:space="preserve"> mitigation items. A current mitigation log as of April 17, 2018 was distributed.</w:t>
      </w:r>
    </w:p>
    <w:p w:rsidR="00A31F42" w:rsidRDefault="00A31F42" w:rsidP="00A31F42">
      <w:pPr>
        <w:pStyle w:val="ListParagraph"/>
        <w:numPr>
          <w:ilvl w:val="2"/>
          <w:numId w:val="23"/>
        </w:numPr>
        <w:ind w:left="1440" w:hanging="270"/>
        <w:jc w:val="both"/>
        <w:rPr>
          <w:rFonts w:cs="Helvetica"/>
        </w:rPr>
      </w:pPr>
      <w:r w:rsidRPr="00A31F42">
        <w:rPr>
          <w:rFonts w:cs="Helvetica"/>
          <w:u w:val="single"/>
        </w:rPr>
        <w:t>Financial Report.</w:t>
      </w:r>
      <w:r w:rsidRPr="00A31F42">
        <w:rPr>
          <w:rFonts w:cs="Helvetica"/>
        </w:rPr>
        <w:t xml:space="preserve">  Frank Wilson, HFC Chief Financial Officer, briefed the Board on the March 2018 financial results, restoration cost estimates and project cash flow, review of major revenues and operating expenses.</w:t>
      </w:r>
    </w:p>
    <w:p w:rsidR="00A31F42" w:rsidRDefault="00A31F42" w:rsidP="00A31F42">
      <w:pPr>
        <w:pStyle w:val="ListParagraph"/>
        <w:numPr>
          <w:ilvl w:val="1"/>
          <w:numId w:val="23"/>
        </w:numPr>
        <w:ind w:left="1080"/>
        <w:jc w:val="both"/>
        <w:rPr>
          <w:rFonts w:cs="Helvetica"/>
        </w:rPr>
      </w:pPr>
      <w:r>
        <w:rPr>
          <w:rFonts w:cs="Helvetica"/>
          <w:u w:val="single"/>
        </w:rPr>
        <w:t>Diversity Report.</w:t>
      </w:r>
      <w:r>
        <w:rPr>
          <w:rFonts w:cs="Helvetica"/>
        </w:rPr>
        <w:t xml:space="preserve">  Roger Harris provided a diversity first quarter report which included the amount paid to the prime, diversity paid and diversity percentages. In addition, he provided the percentages of diversity firms and Houston First historical data from 2014 to 2017. He stated that Midwest was tracking at 50% of their goal and that another report would be provided at the next meeting for all contracts.</w:t>
      </w:r>
    </w:p>
    <w:p w:rsidR="002662BA" w:rsidRDefault="002662BA" w:rsidP="002662BA">
      <w:pPr>
        <w:pStyle w:val="ListParagraph"/>
        <w:ind w:left="1080"/>
        <w:jc w:val="both"/>
        <w:rPr>
          <w:rFonts w:cs="Helvetica"/>
        </w:rPr>
      </w:pPr>
    </w:p>
    <w:p w:rsidR="00A31F42" w:rsidRDefault="002662BA" w:rsidP="00A31F42">
      <w:pPr>
        <w:pStyle w:val="ListParagraph"/>
        <w:numPr>
          <w:ilvl w:val="0"/>
          <w:numId w:val="23"/>
        </w:numPr>
        <w:jc w:val="both"/>
        <w:rPr>
          <w:rFonts w:cs="Helvetica"/>
        </w:rPr>
      </w:pPr>
      <w:r>
        <w:rPr>
          <w:rFonts w:cs="Helvetica"/>
          <w:b/>
          <w:u w:val="single"/>
        </w:rPr>
        <w:t>VI. Executive (closed) session pursuant to Texas Government Code Section 551.071 for the purpose of consultation with its attorneys regarding litigation matters.</w:t>
      </w:r>
      <w:r>
        <w:rPr>
          <w:rFonts w:cs="Helvetica"/>
        </w:rPr>
        <w:t xml:space="preserve"> This item was taken out of order. The Board Members went into Executive Session at 3:49 p.m. and came out of Executive Session at approximately </w:t>
      </w:r>
      <w:r w:rsidR="00DA515D">
        <w:rPr>
          <w:rFonts w:cs="Helvetica"/>
        </w:rPr>
        <w:t xml:space="preserve">4:20 </w:t>
      </w:r>
      <w:r>
        <w:rPr>
          <w:rFonts w:cs="Helvetica"/>
        </w:rPr>
        <w:t>p.m.</w:t>
      </w:r>
    </w:p>
    <w:p w:rsidR="002662BA" w:rsidRDefault="002662BA" w:rsidP="00A31F42">
      <w:pPr>
        <w:pStyle w:val="ListParagraph"/>
        <w:numPr>
          <w:ilvl w:val="0"/>
          <w:numId w:val="23"/>
        </w:numPr>
        <w:jc w:val="both"/>
        <w:rPr>
          <w:rFonts w:cs="Helvetica"/>
        </w:rPr>
      </w:pPr>
      <w:r>
        <w:rPr>
          <w:rFonts w:cs="Helvetica"/>
          <w:b/>
          <w:u w:val="single"/>
        </w:rPr>
        <w:lastRenderedPageBreak/>
        <w:t>V. Executive (closed) session pursuant to Texas Government Code Section 551.072 for the purpose of deliberations regarding real estate.</w:t>
      </w:r>
      <w:r>
        <w:rPr>
          <w:rFonts w:cs="Helvetica"/>
        </w:rPr>
        <w:t xml:space="preserve">  The Board Members went into Executive Session at</w:t>
      </w:r>
      <w:r w:rsidR="00DA515D">
        <w:rPr>
          <w:rFonts w:cs="Helvetica"/>
        </w:rPr>
        <w:t xml:space="preserve"> 4:21</w:t>
      </w:r>
      <w:r>
        <w:rPr>
          <w:rFonts w:cs="Helvetica"/>
        </w:rPr>
        <w:t xml:space="preserve"> p.m. and came ou</w:t>
      </w:r>
      <w:r w:rsidR="00DA515D">
        <w:rPr>
          <w:rFonts w:cs="Helvetica"/>
        </w:rPr>
        <w:t xml:space="preserve">t of Executive Session at 5:21 </w:t>
      </w:r>
      <w:r>
        <w:rPr>
          <w:rFonts w:cs="Helvetica"/>
        </w:rPr>
        <w:t>p.m.</w:t>
      </w:r>
    </w:p>
    <w:p w:rsidR="002662BA" w:rsidRDefault="002662BA" w:rsidP="002662BA">
      <w:pPr>
        <w:pStyle w:val="ListParagraph"/>
        <w:jc w:val="both"/>
        <w:rPr>
          <w:rFonts w:cs="Helvetica"/>
        </w:rPr>
      </w:pPr>
    </w:p>
    <w:p w:rsidR="002662BA" w:rsidRDefault="002662BA" w:rsidP="00A31F42">
      <w:pPr>
        <w:pStyle w:val="ListParagraph"/>
        <w:numPr>
          <w:ilvl w:val="0"/>
          <w:numId w:val="23"/>
        </w:numPr>
        <w:jc w:val="both"/>
        <w:rPr>
          <w:rFonts w:cs="Helvetica"/>
        </w:rPr>
      </w:pPr>
      <w:r>
        <w:rPr>
          <w:rFonts w:cs="Helvetica"/>
          <w:b/>
          <w:u w:val="single"/>
        </w:rPr>
        <w:t>Announcements.</w:t>
      </w:r>
    </w:p>
    <w:p w:rsidR="002662BA" w:rsidRDefault="002662BA" w:rsidP="002662BA">
      <w:pPr>
        <w:pStyle w:val="ListParagraph"/>
        <w:numPr>
          <w:ilvl w:val="1"/>
          <w:numId w:val="23"/>
        </w:numPr>
        <w:ind w:left="1080"/>
        <w:jc w:val="both"/>
        <w:rPr>
          <w:rFonts w:cs="Helvetica"/>
        </w:rPr>
      </w:pPr>
      <w:r>
        <w:rPr>
          <w:rFonts w:cs="Helvetica"/>
        </w:rPr>
        <w:t>Roksan Okan-Vick announced that she had received confirmation of assistance with the capital campaign for Jones Plaza.</w:t>
      </w:r>
    </w:p>
    <w:p w:rsidR="002662BA" w:rsidRPr="00A31F42" w:rsidRDefault="002662BA" w:rsidP="002662BA">
      <w:pPr>
        <w:pStyle w:val="ListParagraph"/>
        <w:numPr>
          <w:ilvl w:val="1"/>
          <w:numId w:val="23"/>
        </w:numPr>
        <w:ind w:left="1080"/>
        <w:jc w:val="both"/>
        <w:rPr>
          <w:rFonts w:cs="Helvetica"/>
        </w:rPr>
      </w:pPr>
      <w:r>
        <w:rPr>
          <w:rFonts w:cs="Helvetica"/>
        </w:rPr>
        <w:t>A handout was provided indicating events over the next three months. A handout would be provided at each Board meeting.</w:t>
      </w:r>
    </w:p>
    <w:p w:rsidR="00863B51" w:rsidRPr="00B3479F" w:rsidRDefault="00863B51" w:rsidP="00B3479F">
      <w:pPr>
        <w:keepLines/>
        <w:jc w:val="both"/>
        <w:rPr>
          <w:rFonts w:cs="Helvetica"/>
        </w:rPr>
      </w:pPr>
      <w:r w:rsidRPr="00B3479F">
        <w:rPr>
          <w:rFonts w:cs="Helvetica"/>
        </w:rPr>
        <w:t>The meeting</w:t>
      </w:r>
      <w:r w:rsidR="00EE3DB6">
        <w:rPr>
          <w:rFonts w:cs="Helvetica"/>
        </w:rPr>
        <w:t xml:space="preserve"> adjourned at app</w:t>
      </w:r>
      <w:r w:rsidR="00254060">
        <w:rPr>
          <w:rFonts w:cs="Helvetica"/>
        </w:rPr>
        <w:t>roxi</w:t>
      </w:r>
      <w:r w:rsidR="002662BA">
        <w:rPr>
          <w:rFonts w:cs="Helvetica"/>
        </w:rPr>
        <w:t>mately 5:25 p</w:t>
      </w:r>
      <w:r w:rsidR="00746776">
        <w:rPr>
          <w:rFonts w:cs="Helvetica"/>
        </w:rPr>
        <w:t>.m.</w:t>
      </w:r>
      <w:r w:rsidR="000226AA" w:rsidRPr="00B3479F">
        <w:rPr>
          <w:rFonts w:cs="Helvetica"/>
        </w:rPr>
        <w:t xml:space="preserve"> </w:t>
      </w:r>
    </w:p>
    <w:p w:rsidR="00EE3DB6" w:rsidRDefault="00EE3DB6" w:rsidP="003C5156">
      <w:pPr>
        <w:jc w:val="both"/>
        <w:rPr>
          <w:rFonts w:cs="Helvetica"/>
        </w:rPr>
      </w:pPr>
    </w:p>
    <w:p w:rsidR="00E90EE7" w:rsidRPr="00AC2C1E" w:rsidRDefault="005A6912" w:rsidP="003C5156">
      <w:pPr>
        <w:jc w:val="both"/>
        <w:rPr>
          <w:rFonts w:cs="Helvetica"/>
        </w:rPr>
      </w:pPr>
      <w:r>
        <w:rPr>
          <w:rFonts w:cs="Helvetica"/>
        </w:rPr>
        <w:t>__</w:t>
      </w:r>
      <w:r w:rsidR="00E90EE7" w:rsidRPr="00AC2C1E">
        <w:rPr>
          <w:rFonts w:cs="Helvetica"/>
        </w:rPr>
        <w:t>_</w:t>
      </w:r>
      <w:r w:rsidR="00CD1535">
        <w:rPr>
          <w:rFonts w:cs="Helvetica"/>
          <w:u w:val="single"/>
        </w:rPr>
        <w:t>/s/</w:t>
      </w:r>
      <w:bookmarkStart w:id="0" w:name="_GoBack"/>
      <w:bookmarkEnd w:id="0"/>
      <w:r w:rsidR="00E90EE7" w:rsidRPr="00AC2C1E">
        <w:rPr>
          <w:rFonts w:cs="Helvetica"/>
        </w:rPr>
        <w:t>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63A1"/>
    <w:multiLevelType w:val="hybridMultilevel"/>
    <w:tmpl w:val="8C3C661E"/>
    <w:lvl w:ilvl="0" w:tplc="FB04641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A2357"/>
    <w:multiLevelType w:val="hybridMultilevel"/>
    <w:tmpl w:val="2514ED6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86410"/>
    <w:multiLevelType w:val="hybridMultilevel"/>
    <w:tmpl w:val="28083A32"/>
    <w:lvl w:ilvl="0" w:tplc="56E2B716">
      <w:start w:val="6"/>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B1A70"/>
    <w:multiLevelType w:val="hybridMultilevel"/>
    <w:tmpl w:val="D6E21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9"/>
  </w:num>
  <w:num w:numId="4">
    <w:abstractNumId w:val="11"/>
  </w:num>
  <w:num w:numId="5">
    <w:abstractNumId w:val="23"/>
  </w:num>
  <w:num w:numId="6">
    <w:abstractNumId w:val="21"/>
  </w:num>
  <w:num w:numId="7">
    <w:abstractNumId w:val="16"/>
  </w:num>
  <w:num w:numId="8">
    <w:abstractNumId w:val="13"/>
  </w:num>
  <w:num w:numId="9">
    <w:abstractNumId w:val="8"/>
  </w:num>
  <w:num w:numId="10">
    <w:abstractNumId w:val="4"/>
  </w:num>
  <w:num w:numId="11">
    <w:abstractNumId w:val="22"/>
  </w:num>
  <w:num w:numId="12">
    <w:abstractNumId w:val="27"/>
  </w:num>
  <w:num w:numId="13">
    <w:abstractNumId w:val="18"/>
  </w:num>
  <w:num w:numId="14">
    <w:abstractNumId w:val="9"/>
  </w:num>
  <w:num w:numId="15">
    <w:abstractNumId w:val="7"/>
  </w:num>
  <w:num w:numId="16">
    <w:abstractNumId w:val="1"/>
  </w:num>
  <w:num w:numId="17">
    <w:abstractNumId w:val="25"/>
  </w:num>
  <w:num w:numId="18">
    <w:abstractNumId w:val="20"/>
  </w:num>
  <w:num w:numId="19">
    <w:abstractNumId w:val="12"/>
  </w:num>
  <w:num w:numId="20">
    <w:abstractNumId w:val="26"/>
  </w:num>
  <w:num w:numId="21">
    <w:abstractNumId w:val="15"/>
  </w:num>
  <w:num w:numId="22">
    <w:abstractNumId w:val="24"/>
  </w:num>
  <w:num w:numId="23">
    <w:abstractNumId w:val="6"/>
  </w:num>
  <w:num w:numId="24">
    <w:abstractNumId w:val="5"/>
  </w:num>
  <w:num w:numId="25">
    <w:abstractNumId w:val="2"/>
  </w:num>
  <w:num w:numId="26">
    <w:abstractNumId w:val="14"/>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4D49"/>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12DF"/>
    <w:rsid w:val="000E29BB"/>
    <w:rsid w:val="000E2D5A"/>
    <w:rsid w:val="000E7349"/>
    <w:rsid w:val="00112DDB"/>
    <w:rsid w:val="001226DE"/>
    <w:rsid w:val="00130227"/>
    <w:rsid w:val="00142261"/>
    <w:rsid w:val="0014499E"/>
    <w:rsid w:val="00153355"/>
    <w:rsid w:val="0015426A"/>
    <w:rsid w:val="00164E92"/>
    <w:rsid w:val="00165F88"/>
    <w:rsid w:val="00171941"/>
    <w:rsid w:val="00175D7A"/>
    <w:rsid w:val="001A4297"/>
    <w:rsid w:val="001B2210"/>
    <w:rsid w:val="001B41F0"/>
    <w:rsid w:val="001C094F"/>
    <w:rsid w:val="001D0A4A"/>
    <w:rsid w:val="001D4A57"/>
    <w:rsid w:val="001F1D66"/>
    <w:rsid w:val="001F589E"/>
    <w:rsid w:val="002153E6"/>
    <w:rsid w:val="00233BC8"/>
    <w:rsid w:val="0023658E"/>
    <w:rsid w:val="0025267D"/>
    <w:rsid w:val="00254060"/>
    <w:rsid w:val="002618D1"/>
    <w:rsid w:val="002662BA"/>
    <w:rsid w:val="00267B87"/>
    <w:rsid w:val="002727A4"/>
    <w:rsid w:val="00273191"/>
    <w:rsid w:val="002754A2"/>
    <w:rsid w:val="00276699"/>
    <w:rsid w:val="0028228B"/>
    <w:rsid w:val="00287933"/>
    <w:rsid w:val="002915A1"/>
    <w:rsid w:val="00292416"/>
    <w:rsid w:val="002B1914"/>
    <w:rsid w:val="002B2F65"/>
    <w:rsid w:val="002C47A6"/>
    <w:rsid w:val="002C58A5"/>
    <w:rsid w:val="002C73DD"/>
    <w:rsid w:val="002D0F27"/>
    <w:rsid w:val="002D230E"/>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55783"/>
    <w:rsid w:val="003613DE"/>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C7757"/>
    <w:rsid w:val="004D4893"/>
    <w:rsid w:val="004F21A7"/>
    <w:rsid w:val="004F5A65"/>
    <w:rsid w:val="004F5F91"/>
    <w:rsid w:val="004F6314"/>
    <w:rsid w:val="00501194"/>
    <w:rsid w:val="00501CFB"/>
    <w:rsid w:val="00517921"/>
    <w:rsid w:val="00521213"/>
    <w:rsid w:val="0052672C"/>
    <w:rsid w:val="0052692B"/>
    <w:rsid w:val="0053061F"/>
    <w:rsid w:val="00536F2D"/>
    <w:rsid w:val="005452B0"/>
    <w:rsid w:val="00546F74"/>
    <w:rsid w:val="00555F75"/>
    <w:rsid w:val="005618A9"/>
    <w:rsid w:val="005622F6"/>
    <w:rsid w:val="00571EB9"/>
    <w:rsid w:val="00580F70"/>
    <w:rsid w:val="0059252F"/>
    <w:rsid w:val="005A6912"/>
    <w:rsid w:val="005A7100"/>
    <w:rsid w:val="005B2E51"/>
    <w:rsid w:val="005C11A3"/>
    <w:rsid w:val="005C21F7"/>
    <w:rsid w:val="005D2B79"/>
    <w:rsid w:val="005D785B"/>
    <w:rsid w:val="005D7C0C"/>
    <w:rsid w:val="005E4B0F"/>
    <w:rsid w:val="005E6AD7"/>
    <w:rsid w:val="005F0977"/>
    <w:rsid w:val="005F4BB1"/>
    <w:rsid w:val="00600255"/>
    <w:rsid w:val="0061031C"/>
    <w:rsid w:val="00620C85"/>
    <w:rsid w:val="00621BE7"/>
    <w:rsid w:val="00627396"/>
    <w:rsid w:val="00630F88"/>
    <w:rsid w:val="00637B3F"/>
    <w:rsid w:val="00652DED"/>
    <w:rsid w:val="00653A39"/>
    <w:rsid w:val="00656541"/>
    <w:rsid w:val="00661178"/>
    <w:rsid w:val="006661B2"/>
    <w:rsid w:val="00666BD9"/>
    <w:rsid w:val="00667F59"/>
    <w:rsid w:val="00680ACC"/>
    <w:rsid w:val="00687BDD"/>
    <w:rsid w:val="0069533E"/>
    <w:rsid w:val="006A40F5"/>
    <w:rsid w:val="006C2181"/>
    <w:rsid w:val="006D289A"/>
    <w:rsid w:val="006D57A1"/>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5605D"/>
    <w:rsid w:val="00860DE0"/>
    <w:rsid w:val="00863B51"/>
    <w:rsid w:val="008719B8"/>
    <w:rsid w:val="008777C8"/>
    <w:rsid w:val="008A4A63"/>
    <w:rsid w:val="008A62FA"/>
    <w:rsid w:val="008B152E"/>
    <w:rsid w:val="008B64D5"/>
    <w:rsid w:val="008B6DF9"/>
    <w:rsid w:val="008C2D6B"/>
    <w:rsid w:val="008C3C21"/>
    <w:rsid w:val="008C635A"/>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1F42"/>
    <w:rsid w:val="00A334EC"/>
    <w:rsid w:val="00A358DB"/>
    <w:rsid w:val="00A41CB9"/>
    <w:rsid w:val="00A45E6E"/>
    <w:rsid w:val="00A51644"/>
    <w:rsid w:val="00A52555"/>
    <w:rsid w:val="00A55DA4"/>
    <w:rsid w:val="00A56E38"/>
    <w:rsid w:val="00A574E4"/>
    <w:rsid w:val="00A57B9D"/>
    <w:rsid w:val="00A62AFD"/>
    <w:rsid w:val="00A80DB5"/>
    <w:rsid w:val="00AA45D5"/>
    <w:rsid w:val="00AA6E7A"/>
    <w:rsid w:val="00AC2C1E"/>
    <w:rsid w:val="00AD284C"/>
    <w:rsid w:val="00AD4EFA"/>
    <w:rsid w:val="00AF2E5C"/>
    <w:rsid w:val="00B05512"/>
    <w:rsid w:val="00B12A3A"/>
    <w:rsid w:val="00B33AC6"/>
    <w:rsid w:val="00B3479F"/>
    <w:rsid w:val="00B34A95"/>
    <w:rsid w:val="00B37A84"/>
    <w:rsid w:val="00B55746"/>
    <w:rsid w:val="00B56C6E"/>
    <w:rsid w:val="00B658F7"/>
    <w:rsid w:val="00B861F3"/>
    <w:rsid w:val="00B93379"/>
    <w:rsid w:val="00B95712"/>
    <w:rsid w:val="00BA221B"/>
    <w:rsid w:val="00BA5B34"/>
    <w:rsid w:val="00BA7ADD"/>
    <w:rsid w:val="00BD1127"/>
    <w:rsid w:val="00BD28A5"/>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C139C"/>
    <w:rsid w:val="00CC24CA"/>
    <w:rsid w:val="00CD1535"/>
    <w:rsid w:val="00CD589B"/>
    <w:rsid w:val="00CD7799"/>
    <w:rsid w:val="00CE3304"/>
    <w:rsid w:val="00CF5651"/>
    <w:rsid w:val="00D10F22"/>
    <w:rsid w:val="00D14840"/>
    <w:rsid w:val="00D21641"/>
    <w:rsid w:val="00D222E6"/>
    <w:rsid w:val="00D30B68"/>
    <w:rsid w:val="00D31C57"/>
    <w:rsid w:val="00D5321A"/>
    <w:rsid w:val="00D536CE"/>
    <w:rsid w:val="00D55FA8"/>
    <w:rsid w:val="00D61F79"/>
    <w:rsid w:val="00D627E9"/>
    <w:rsid w:val="00D65B98"/>
    <w:rsid w:val="00D66F3F"/>
    <w:rsid w:val="00D76DE4"/>
    <w:rsid w:val="00D94714"/>
    <w:rsid w:val="00DA515D"/>
    <w:rsid w:val="00DB0CD0"/>
    <w:rsid w:val="00DC33C4"/>
    <w:rsid w:val="00DD0193"/>
    <w:rsid w:val="00DD685B"/>
    <w:rsid w:val="00DE17D5"/>
    <w:rsid w:val="00DE2649"/>
    <w:rsid w:val="00DF76E4"/>
    <w:rsid w:val="00E14F95"/>
    <w:rsid w:val="00E22E6E"/>
    <w:rsid w:val="00E236AC"/>
    <w:rsid w:val="00E24281"/>
    <w:rsid w:val="00E2656A"/>
    <w:rsid w:val="00E26D63"/>
    <w:rsid w:val="00E50823"/>
    <w:rsid w:val="00E57EA9"/>
    <w:rsid w:val="00E734D5"/>
    <w:rsid w:val="00E75AB8"/>
    <w:rsid w:val="00E77616"/>
    <w:rsid w:val="00E90EE7"/>
    <w:rsid w:val="00EB2986"/>
    <w:rsid w:val="00EB4C29"/>
    <w:rsid w:val="00EB57E0"/>
    <w:rsid w:val="00EB687B"/>
    <w:rsid w:val="00EC6CE7"/>
    <w:rsid w:val="00ED4B45"/>
    <w:rsid w:val="00EE15F6"/>
    <w:rsid w:val="00EE3DB6"/>
    <w:rsid w:val="00EE77BF"/>
    <w:rsid w:val="00EF5A42"/>
    <w:rsid w:val="00EF6180"/>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F1B7-65C0-4E39-8D4B-44A39719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4</cp:revision>
  <cp:lastPrinted>2018-05-07T14:57:00Z</cp:lastPrinted>
  <dcterms:created xsi:type="dcterms:W3CDTF">2018-05-04T21:12:00Z</dcterms:created>
  <dcterms:modified xsi:type="dcterms:W3CDTF">2018-05-08T20:31:00Z</dcterms:modified>
</cp:coreProperties>
</file>