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1C" w:rsidRPr="004219F6" w:rsidRDefault="004926C9" w:rsidP="004926C9">
      <w:pPr>
        <w:jc w:val="center"/>
        <w:rPr>
          <w:rFonts w:cs="Helvetica"/>
          <w:b/>
          <w:sz w:val="26"/>
          <w:szCs w:val="26"/>
        </w:rPr>
      </w:pPr>
      <w:r w:rsidRPr="004219F6">
        <w:rPr>
          <w:rFonts w:cs="Helvetica"/>
          <w:b/>
          <w:sz w:val="26"/>
          <w:szCs w:val="26"/>
        </w:rPr>
        <w:t>HOUSTON FIRST CORPORATION</w:t>
      </w:r>
    </w:p>
    <w:p w:rsidR="00AC2C1E" w:rsidRPr="004219F6" w:rsidRDefault="004926C9" w:rsidP="00AC2C1E">
      <w:pPr>
        <w:spacing w:after="0"/>
        <w:jc w:val="center"/>
        <w:rPr>
          <w:rFonts w:cs="Helvetica"/>
          <w:b/>
          <w:sz w:val="26"/>
          <w:szCs w:val="26"/>
        </w:rPr>
      </w:pPr>
      <w:r w:rsidRPr="004219F6">
        <w:rPr>
          <w:rFonts w:cs="Helvetica"/>
          <w:b/>
          <w:sz w:val="26"/>
          <w:szCs w:val="26"/>
        </w:rPr>
        <w:t>MINUTES OF</w:t>
      </w:r>
      <w:r w:rsidR="00343951" w:rsidRPr="004219F6">
        <w:rPr>
          <w:rFonts w:cs="Helvetica"/>
          <w:b/>
          <w:sz w:val="26"/>
          <w:szCs w:val="26"/>
        </w:rPr>
        <w:t xml:space="preserve"> </w:t>
      </w:r>
      <w:r w:rsidR="00165F88" w:rsidRPr="004219F6">
        <w:rPr>
          <w:rFonts w:cs="Helvetica"/>
          <w:b/>
          <w:sz w:val="26"/>
          <w:szCs w:val="26"/>
        </w:rPr>
        <w:t xml:space="preserve">HOUSTON FIRST </w:t>
      </w:r>
      <w:r w:rsidR="00987278" w:rsidRPr="004219F6">
        <w:rPr>
          <w:rFonts w:cs="Helvetica"/>
          <w:b/>
          <w:sz w:val="26"/>
          <w:szCs w:val="26"/>
        </w:rPr>
        <w:t>CORPORATION BOARD OF DIRECTORS</w:t>
      </w:r>
    </w:p>
    <w:p w:rsidR="004926C9" w:rsidRPr="004219F6" w:rsidRDefault="00C877FF" w:rsidP="00AC2C1E">
      <w:pPr>
        <w:spacing w:after="0"/>
        <w:jc w:val="center"/>
        <w:rPr>
          <w:rFonts w:cs="Helvetica"/>
          <w:b/>
          <w:sz w:val="26"/>
          <w:szCs w:val="26"/>
        </w:rPr>
      </w:pPr>
      <w:r>
        <w:rPr>
          <w:rFonts w:cs="Helvetica"/>
          <w:b/>
          <w:sz w:val="26"/>
          <w:szCs w:val="26"/>
        </w:rPr>
        <w:t>JANUARY 19, 2017 – 4:00 P.M.</w:t>
      </w:r>
    </w:p>
    <w:p w:rsidR="00ED4B45" w:rsidRPr="00AC2C1E" w:rsidRDefault="00ED4B45" w:rsidP="004926C9">
      <w:pPr>
        <w:jc w:val="center"/>
        <w:rPr>
          <w:rFonts w:cs="Helvetica"/>
          <w:b/>
          <w:sz w:val="28"/>
          <w:szCs w:val="28"/>
        </w:rPr>
      </w:pPr>
    </w:p>
    <w:p w:rsidR="004926C9" w:rsidRPr="00AC2C1E" w:rsidRDefault="004926C9" w:rsidP="003C5797">
      <w:pPr>
        <w:ind w:firstLine="720"/>
        <w:jc w:val="both"/>
        <w:rPr>
          <w:rFonts w:cs="Helvetica"/>
        </w:rPr>
      </w:pPr>
      <w:r w:rsidRPr="00AC2C1E">
        <w:rPr>
          <w:rFonts w:cs="Helvetica"/>
        </w:rPr>
        <w:t>The</w:t>
      </w:r>
      <w:r w:rsidR="00165F88">
        <w:rPr>
          <w:rFonts w:cs="Helvetica"/>
        </w:rPr>
        <w:t xml:space="preserve"> Board of Directors</w:t>
      </w:r>
      <w:r w:rsidR="00ED4B45" w:rsidRPr="00AC2C1E">
        <w:rPr>
          <w:rFonts w:cs="Helvetica"/>
        </w:rPr>
        <w:t xml:space="preserve"> </w:t>
      </w:r>
      <w:r w:rsidRPr="00AC2C1E">
        <w:rPr>
          <w:rFonts w:cs="Helvetica"/>
        </w:rPr>
        <w:t>of Houston First</w:t>
      </w:r>
      <w:r w:rsidR="00165F88">
        <w:rPr>
          <w:rFonts w:cs="Helvetica"/>
        </w:rPr>
        <w:t xml:space="preserve"> Corporation (the “Corporation”)</w:t>
      </w:r>
      <w:r w:rsidRPr="00AC2C1E">
        <w:rPr>
          <w:rFonts w:cs="Helvetica"/>
        </w:rPr>
        <w:t>, a Texas non-profit corporation created and organized by the City of Houston as a local government corporation pursuant to TEX.TRANSP.CODE</w:t>
      </w:r>
      <w:r w:rsidR="004A7A96" w:rsidRPr="00AC2C1E">
        <w:rPr>
          <w:rFonts w:cs="Helvetica"/>
        </w:rPr>
        <w:t xml:space="preserve"> ANN. §431.101 et seq.  </w:t>
      </w:r>
      <w:r w:rsidR="00521213" w:rsidRPr="00AC2C1E">
        <w:rPr>
          <w:rFonts w:cs="Helvetica"/>
        </w:rPr>
        <w:t>a</w:t>
      </w:r>
      <w:r w:rsidR="004A7A96" w:rsidRPr="00AC2C1E">
        <w:rPr>
          <w:rFonts w:cs="Helvetica"/>
        </w:rPr>
        <w:t xml:space="preserve">nd TEX.LOC.GOV’T.CODE ANN §394.001 et seq., held a meeting </w:t>
      </w:r>
      <w:r w:rsidR="00233BC8">
        <w:rPr>
          <w:rFonts w:cs="Helvetica"/>
        </w:rPr>
        <w:t>at the</w:t>
      </w:r>
      <w:r w:rsidR="00656541">
        <w:rPr>
          <w:rFonts w:cs="Helvetica"/>
        </w:rPr>
        <w:t xml:space="preserve"> Partnership Tower, 701 Avenida de las Americas, Houston, </w:t>
      </w:r>
      <w:r w:rsidR="00A24AA4">
        <w:rPr>
          <w:rFonts w:cs="Helvetica"/>
        </w:rPr>
        <w:t>Texas</w:t>
      </w:r>
      <w:r w:rsidR="00AC2C1E">
        <w:rPr>
          <w:rFonts w:cs="Helvetica"/>
        </w:rPr>
        <w:t>, on</w:t>
      </w:r>
      <w:r w:rsidR="00656541">
        <w:rPr>
          <w:rFonts w:cs="Helvetica"/>
        </w:rPr>
        <w:t xml:space="preserve"> Thursday</w:t>
      </w:r>
      <w:r w:rsidR="00C877FF">
        <w:rPr>
          <w:rFonts w:cs="Helvetica"/>
        </w:rPr>
        <w:t>, January 19</w:t>
      </w:r>
      <w:r w:rsidR="00EC6CE7">
        <w:rPr>
          <w:rFonts w:cs="Helvetica"/>
        </w:rPr>
        <w:t>,</w:t>
      </w:r>
      <w:r w:rsidR="00C82AF8">
        <w:rPr>
          <w:rFonts w:cs="Helvetica"/>
        </w:rPr>
        <w:t xml:space="preserve"> </w:t>
      </w:r>
      <w:r w:rsidR="00C877FF">
        <w:rPr>
          <w:rFonts w:cs="Helvetica"/>
        </w:rPr>
        <w:t>2017</w:t>
      </w:r>
      <w:r w:rsidR="00EC6CE7">
        <w:rPr>
          <w:rFonts w:cs="Helvetica"/>
        </w:rPr>
        <w:t>,</w:t>
      </w:r>
      <w:r w:rsidR="00EC6CE7" w:rsidRPr="00AC2C1E">
        <w:rPr>
          <w:rFonts w:cs="Helvetica"/>
        </w:rPr>
        <w:t xml:space="preserve"> </w:t>
      </w:r>
      <w:r w:rsidR="004A7A96" w:rsidRPr="00AC2C1E">
        <w:rPr>
          <w:rFonts w:cs="Helvetica"/>
        </w:rPr>
        <w:t>commencing at</w:t>
      </w:r>
      <w:r w:rsidR="00D14840">
        <w:rPr>
          <w:rFonts w:cs="Helvetica"/>
        </w:rPr>
        <w:t xml:space="preserve"> </w:t>
      </w:r>
      <w:r w:rsidR="00C877FF">
        <w:rPr>
          <w:rFonts w:cs="Helvetica"/>
        </w:rPr>
        <w:t>4</w:t>
      </w:r>
      <w:r w:rsidR="00656541">
        <w:rPr>
          <w:rFonts w:cs="Helvetica"/>
        </w:rPr>
        <w:t>:00</w:t>
      </w:r>
      <w:r w:rsidR="00912731">
        <w:rPr>
          <w:rFonts w:cs="Helvetica"/>
        </w:rPr>
        <w:t xml:space="preserve"> P</w:t>
      </w:r>
      <w:r w:rsidR="009F7D05">
        <w:rPr>
          <w:rFonts w:cs="Helvetica"/>
        </w:rPr>
        <w:t>.</w:t>
      </w:r>
      <w:r w:rsidR="004A7A96" w:rsidRPr="00AC2C1E">
        <w:rPr>
          <w:rFonts w:cs="Helvetica"/>
        </w:rPr>
        <w:t>M.  Written notice of the meeting</w:t>
      </w:r>
      <w:r w:rsidR="002E617F">
        <w:rPr>
          <w:rFonts w:cs="Helvetica"/>
        </w:rPr>
        <w:t>,</w:t>
      </w:r>
      <w:r w:rsidR="004A7A96" w:rsidRPr="00AC2C1E">
        <w:rPr>
          <w:rFonts w:cs="Helvetica"/>
        </w:rPr>
        <w:t xml:space="preserve"> including the date, hour, place and agenda</w:t>
      </w:r>
      <w:r w:rsidR="002E617F">
        <w:rPr>
          <w:rFonts w:cs="Helvetica"/>
        </w:rPr>
        <w:t>, was</w:t>
      </w:r>
      <w:r w:rsidR="004A7A96" w:rsidRPr="00AC2C1E">
        <w:rPr>
          <w:rFonts w:cs="Helvetica"/>
        </w:rPr>
        <w:t xml:space="preserve"> posted in accordance with the Texas Open Meetings Act.  The following </w:t>
      </w:r>
      <w:r w:rsidR="009649DD" w:rsidRPr="00AC2C1E">
        <w:rPr>
          <w:rFonts w:cs="Helvetica"/>
        </w:rPr>
        <w:t>members</w:t>
      </w:r>
      <w:r w:rsidR="004A7A96" w:rsidRPr="00AC2C1E">
        <w:rPr>
          <w:rFonts w:cs="Helvetica"/>
        </w:rPr>
        <w:t xml:space="preserve"> participated </w:t>
      </w:r>
      <w:r w:rsidR="008777C8" w:rsidRPr="00AC2C1E">
        <w:rPr>
          <w:rFonts w:cs="Helvetica"/>
        </w:rPr>
        <w:t xml:space="preserve">in the meeting:  </w:t>
      </w:r>
      <w:r w:rsidR="00656541">
        <w:rPr>
          <w:rFonts w:cs="Helvetica"/>
        </w:rPr>
        <w:t xml:space="preserve">David Mincberg, Phyllis Bailey, Alex Brennan-Martin, Katy Caldwell, Fernando Cuellar, Irma Diaz-Gonzalez, Harry Greenblatt, </w:t>
      </w:r>
      <w:r w:rsidR="00C877FF">
        <w:rPr>
          <w:rFonts w:cs="Helvetica"/>
        </w:rPr>
        <w:t xml:space="preserve">Desrye Morgan, </w:t>
      </w:r>
      <w:r w:rsidR="00656541">
        <w:rPr>
          <w:rFonts w:cs="Helvetica"/>
        </w:rPr>
        <w:t>Paul Puente, Bobby Singh, David Solomon, Gerald Womack, Council Member Dave Martin and Council Member David Robinson</w:t>
      </w:r>
      <w:r w:rsidR="00984C0A">
        <w:rPr>
          <w:rFonts w:cs="Helvetica"/>
        </w:rPr>
        <w:t>.</w:t>
      </w:r>
      <w:r w:rsidR="00656541">
        <w:rPr>
          <w:rFonts w:cs="Helvetica"/>
        </w:rPr>
        <w:t xml:space="preserve"> </w:t>
      </w:r>
      <w:r w:rsidR="00C877FF">
        <w:rPr>
          <w:rFonts w:cs="Helvetica"/>
        </w:rPr>
        <w:t xml:space="preserve"> Council Member </w:t>
      </w:r>
      <w:proofErr w:type="spellStart"/>
      <w:r w:rsidR="00C877FF">
        <w:rPr>
          <w:rFonts w:cs="Helvetica"/>
        </w:rPr>
        <w:t>Kubosh</w:t>
      </w:r>
      <w:proofErr w:type="spellEnd"/>
      <w:r w:rsidR="00C877FF">
        <w:rPr>
          <w:rFonts w:cs="Helvetica"/>
        </w:rPr>
        <w:t xml:space="preserve"> was also in attendance.</w:t>
      </w:r>
    </w:p>
    <w:p w:rsidR="00C82AF8" w:rsidRPr="00AC2C1E" w:rsidRDefault="00984C0A" w:rsidP="00C82AF8">
      <w:pPr>
        <w:ind w:firstLine="360"/>
        <w:jc w:val="both"/>
        <w:rPr>
          <w:rFonts w:cs="Helvetica"/>
        </w:rPr>
      </w:pPr>
      <w:r>
        <w:rPr>
          <w:rFonts w:cs="Helvetica"/>
        </w:rPr>
        <w:t xml:space="preserve">David Mincberg </w:t>
      </w:r>
      <w:r w:rsidR="00BF5F3E" w:rsidRPr="00AC2C1E">
        <w:rPr>
          <w:rFonts w:cs="Helvetica"/>
        </w:rPr>
        <w:t>called the meeting to order at approximately</w:t>
      </w:r>
      <w:r w:rsidR="00C877FF">
        <w:rPr>
          <w:rFonts w:cs="Helvetica"/>
        </w:rPr>
        <w:t xml:space="preserve"> 4:10</w:t>
      </w:r>
      <w:r w:rsidR="008B6DF9">
        <w:rPr>
          <w:rFonts w:cs="Helvetica"/>
        </w:rPr>
        <w:t xml:space="preserve"> </w:t>
      </w:r>
      <w:r w:rsidR="00912731">
        <w:rPr>
          <w:rFonts w:cs="Helvetica"/>
        </w:rPr>
        <w:t>P</w:t>
      </w:r>
      <w:r w:rsidR="00165F88">
        <w:rPr>
          <w:rFonts w:cs="Helvetica"/>
        </w:rPr>
        <w:t>.</w:t>
      </w:r>
      <w:r w:rsidR="009F7D05">
        <w:rPr>
          <w:rFonts w:cs="Helvetica"/>
        </w:rPr>
        <w:t>M</w:t>
      </w:r>
      <w:r w:rsidR="00165F88">
        <w:rPr>
          <w:rFonts w:cs="Helvetica"/>
        </w:rPr>
        <w:t>.</w:t>
      </w:r>
      <w:r w:rsidR="00BF5F3E" w:rsidRPr="00AC2C1E">
        <w:rPr>
          <w:rFonts w:cs="Helvetica"/>
        </w:rPr>
        <w:t xml:space="preserve"> and a quorum was established.</w:t>
      </w:r>
    </w:p>
    <w:p w:rsidR="0098738B" w:rsidRDefault="00912731" w:rsidP="00D55FA8">
      <w:pPr>
        <w:keepLines/>
        <w:ind w:left="720" w:hanging="360"/>
        <w:jc w:val="both"/>
        <w:rPr>
          <w:rFonts w:cs="Helvetica"/>
        </w:rPr>
      </w:pPr>
      <w:r>
        <w:rPr>
          <w:rFonts w:cs="Helvetica"/>
        </w:rPr>
        <w:t>1</w:t>
      </w:r>
      <w:r w:rsidR="007C512C" w:rsidRPr="00AC2C1E">
        <w:rPr>
          <w:rFonts w:cs="Helvetica"/>
        </w:rPr>
        <w:t xml:space="preserve">.  </w:t>
      </w:r>
      <w:r w:rsidR="000D21C3">
        <w:rPr>
          <w:rFonts w:cs="Helvetica"/>
        </w:rPr>
        <w:tab/>
      </w:r>
      <w:r w:rsidR="00FA1927">
        <w:rPr>
          <w:rFonts w:cs="Helvetica"/>
          <w:b/>
          <w:u w:val="single"/>
        </w:rPr>
        <w:t>Public Comments.</w:t>
      </w:r>
      <w:r w:rsidR="00984C0A">
        <w:rPr>
          <w:rFonts w:cs="Helvetica"/>
        </w:rPr>
        <w:t xml:space="preserve"> </w:t>
      </w:r>
      <w:r w:rsidR="00C877FF">
        <w:rPr>
          <w:rFonts w:cs="Helvetica"/>
        </w:rPr>
        <w:t xml:space="preserve"> None</w:t>
      </w:r>
    </w:p>
    <w:p w:rsidR="00B56C6E" w:rsidRDefault="0079675B" w:rsidP="005618A9">
      <w:pPr>
        <w:keepLines/>
        <w:ind w:left="720" w:hanging="360"/>
        <w:jc w:val="both"/>
        <w:rPr>
          <w:rFonts w:cs="Helvetica"/>
        </w:rPr>
      </w:pPr>
      <w:r>
        <w:rPr>
          <w:rFonts w:cs="Helvetica"/>
        </w:rPr>
        <w:t>2.</w:t>
      </w:r>
      <w:r>
        <w:rPr>
          <w:rFonts w:cs="Helvetica"/>
        </w:rPr>
        <w:tab/>
      </w:r>
      <w:r w:rsidRPr="00F07C17">
        <w:rPr>
          <w:rFonts w:cs="Helvetica"/>
          <w:b/>
          <w:u w:val="single"/>
        </w:rPr>
        <w:t>Approval of Minutes.</w:t>
      </w:r>
      <w:r w:rsidRPr="00AC2C1E">
        <w:rPr>
          <w:rFonts w:cs="Helvetica"/>
        </w:rPr>
        <w:t xml:space="preserve">  </w:t>
      </w:r>
      <w:r w:rsidR="005618A9">
        <w:rPr>
          <w:rFonts w:cs="Helvetica"/>
        </w:rPr>
        <w:t>A</w:t>
      </w:r>
      <w:r w:rsidRPr="00AC2C1E">
        <w:rPr>
          <w:rFonts w:cs="Helvetica"/>
        </w:rPr>
        <w:t xml:space="preserve"> motion </w:t>
      </w:r>
      <w:r>
        <w:rPr>
          <w:rFonts w:cs="Helvetica"/>
        </w:rPr>
        <w:t xml:space="preserve">was made and </w:t>
      </w:r>
      <w:r w:rsidR="005618A9">
        <w:rPr>
          <w:rFonts w:cs="Helvetica"/>
        </w:rPr>
        <w:t>duly seconded</w:t>
      </w:r>
      <w:r w:rsidR="00620C85">
        <w:rPr>
          <w:rFonts w:cs="Helvetica"/>
        </w:rPr>
        <w:t xml:space="preserve"> to approve the minutes of the</w:t>
      </w:r>
      <w:r w:rsidR="00C877FF">
        <w:rPr>
          <w:rFonts w:cs="Helvetica"/>
        </w:rPr>
        <w:t xml:space="preserve"> November 10, 2016</w:t>
      </w:r>
      <w:r w:rsidR="003C3982">
        <w:rPr>
          <w:rFonts w:cs="Helvetica"/>
        </w:rPr>
        <w:t xml:space="preserve"> </w:t>
      </w:r>
      <w:r w:rsidR="00620C85">
        <w:rPr>
          <w:rFonts w:cs="Helvetica"/>
        </w:rPr>
        <w:t xml:space="preserve">meeting as </w:t>
      </w:r>
      <w:r>
        <w:rPr>
          <w:rFonts w:cs="Helvetica"/>
        </w:rPr>
        <w:t>presented</w:t>
      </w:r>
      <w:r w:rsidR="003C3982">
        <w:rPr>
          <w:rFonts w:cs="Helvetica"/>
        </w:rPr>
        <w:t>.</w:t>
      </w:r>
    </w:p>
    <w:p w:rsidR="00C877FF" w:rsidRPr="00C877FF" w:rsidRDefault="002915A1" w:rsidP="00621BE7">
      <w:pPr>
        <w:ind w:left="720" w:hanging="360"/>
        <w:jc w:val="both"/>
        <w:rPr>
          <w:rFonts w:cs="Helvetica"/>
        </w:rPr>
      </w:pPr>
      <w:r>
        <w:rPr>
          <w:rFonts w:cs="Helvetica"/>
        </w:rPr>
        <w:t>3.</w:t>
      </w:r>
      <w:r>
        <w:rPr>
          <w:rFonts w:cs="Helvetica"/>
        </w:rPr>
        <w:tab/>
      </w:r>
      <w:r w:rsidR="00C877FF" w:rsidRPr="00621BE7">
        <w:rPr>
          <w:rFonts w:cs="Helvetica"/>
          <w:b/>
          <w:u w:val="single"/>
        </w:rPr>
        <w:t>Houston First Corporation’s Activation for Super Bowl</w:t>
      </w:r>
      <w:r w:rsidR="00C877FF">
        <w:rPr>
          <w:rFonts w:cs="Helvetica"/>
        </w:rPr>
        <w:t xml:space="preserve">.  </w:t>
      </w:r>
      <w:r w:rsidR="00496181">
        <w:rPr>
          <w:rFonts w:cs="Helvetica"/>
        </w:rPr>
        <w:t xml:space="preserve">Michael Heckman introduced Sallie Sargent, President &amp; CEO of the Houston Super Bowl Host Committee, </w:t>
      </w:r>
      <w:r w:rsidR="009F12BA">
        <w:rPr>
          <w:rFonts w:cs="Helvetica"/>
        </w:rPr>
        <w:t xml:space="preserve">who </w:t>
      </w:r>
      <w:r w:rsidR="00496181">
        <w:rPr>
          <w:rFonts w:cs="Helvetica"/>
        </w:rPr>
        <w:t xml:space="preserve">provided </w:t>
      </w:r>
      <w:r w:rsidR="009F12BA">
        <w:rPr>
          <w:rFonts w:cs="Helvetica"/>
        </w:rPr>
        <w:t xml:space="preserve">some of the </w:t>
      </w:r>
      <w:r w:rsidR="00496181">
        <w:rPr>
          <w:rFonts w:cs="Helvetica"/>
        </w:rPr>
        <w:t xml:space="preserve">highlights of what can be expected at the 2017 Super Bowl. She </w:t>
      </w:r>
      <w:r w:rsidR="009F12BA">
        <w:rPr>
          <w:rFonts w:cs="Helvetica"/>
        </w:rPr>
        <w:t xml:space="preserve">mentioned </w:t>
      </w:r>
      <w:r w:rsidR="00496181">
        <w:rPr>
          <w:rFonts w:cs="Helvetica"/>
        </w:rPr>
        <w:t>activation of the neighborhoods,</w:t>
      </w:r>
      <w:r w:rsidR="009F12BA">
        <w:rPr>
          <w:rFonts w:cs="Helvetica"/>
        </w:rPr>
        <w:t xml:space="preserve"> utilization of</w:t>
      </w:r>
      <w:r w:rsidR="00496181">
        <w:rPr>
          <w:rFonts w:cs="Helvetica"/>
        </w:rPr>
        <w:t xml:space="preserve"> local talent, and promoting animal adoption at the Animal Planet Puppy Bowl. She also touched on some of the major events leading up to Game Day</w:t>
      </w:r>
      <w:r w:rsidR="00B34A95">
        <w:rPr>
          <w:rFonts w:cs="Helvetica"/>
        </w:rPr>
        <w:t xml:space="preserve"> and expressed her many thanks to Houston First for its partnership in preparing for this significant event</w:t>
      </w:r>
      <w:r w:rsidR="00496181">
        <w:rPr>
          <w:rFonts w:cs="Helvetica"/>
        </w:rPr>
        <w:t>. Michael Heckman then gave a presentation regarding the events planned for Super Bowl and Houston LIVE, a unified activation zone with a focus on energizing, inspiring and celebrating</w:t>
      </w:r>
      <w:r w:rsidR="005E4B0F">
        <w:rPr>
          <w:rFonts w:cs="Helvetica"/>
        </w:rPr>
        <w:t xml:space="preserve"> Houston</w:t>
      </w:r>
      <w:r w:rsidR="00496181">
        <w:rPr>
          <w:rFonts w:cs="Helvetica"/>
        </w:rPr>
        <w:t xml:space="preserve">.  He covered messaging, customer engagement and events. Holly </w:t>
      </w:r>
      <w:proofErr w:type="spellStart"/>
      <w:r w:rsidR="00496181">
        <w:rPr>
          <w:rFonts w:cs="Helvetica"/>
        </w:rPr>
        <w:t>Clapham</w:t>
      </w:r>
      <w:proofErr w:type="spellEnd"/>
      <w:r w:rsidR="00496181">
        <w:rPr>
          <w:rFonts w:cs="Helvetica"/>
        </w:rPr>
        <w:t xml:space="preserve"> then provided an overview of the media and marketing efforts.</w:t>
      </w:r>
    </w:p>
    <w:p w:rsidR="0079675B" w:rsidRPr="00496181" w:rsidRDefault="002915A1" w:rsidP="00621BE7">
      <w:pPr>
        <w:ind w:left="720" w:hanging="360"/>
        <w:jc w:val="both"/>
        <w:rPr>
          <w:rFonts w:cs="Helvetica"/>
        </w:rPr>
      </w:pPr>
      <w:r>
        <w:rPr>
          <w:rFonts w:cs="Helvetica"/>
        </w:rPr>
        <w:t>4.</w:t>
      </w:r>
      <w:r>
        <w:rPr>
          <w:rFonts w:cs="Helvetica"/>
        </w:rPr>
        <w:tab/>
      </w:r>
      <w:r w:rsidR="00496181">
        <w:rPr>
          <w:rFonts w:cs="Helvetica"/>
          <w:b/>
          <w:u w:val="single"/>
        </w:rPr>
        <w:t xml:space="preserve">Consideration and possible approval of an agreement with the Discovery Green Conservancy for Avenida Plaza Programming and Event </w:t>
      </w:r>
      <w:r w:rsidR="00496181" w:rsidRPr="00621BE7">
        <w:rPr>
          <w:rFonts w:cs="Helvetica"/>
          <w:b/>
          <w:u w:val="single"/>
        </w:rPr>
        <w:t>Management</w:t>
      </w:r>
      <w:r w:rsidR="00621BE7">
        <w:rPr>
          <w:rFonts w:cs="Helvetica"/>
          <w:b/>
        </w:rPr>
        <w:t xml:space="preserve">. </w:t>
      </w:r>
      <w:r w:rsidR="00621BE7">
        <w:rPr>
          <w:rFonts w:cs="Helvetica"/>
        </w:rPr>
        <w:t xml:space="preserve">Desrye Morgan, Chair of the Theater &amp; Convention District Operations Committee, provided an overview of the discussions held at the </w:t>
      </w:r>
      <w:r w:rsidR="005E4B0F">
        <w:rPr>
          <w:rFonts w:cs="Helvetica"/>
        </w:rPr>
        <w:t xml:space="preserve">January 18, 2017 </w:t>
      </w:r>
      <w:r w:rsidR="00621BE7">
        <w:rPr>
          <w:rFonts w:cs="Helvetica"/>
        </w:rPr>
        <w:t xml:space="preserve">Committee meeting and advised the Board that this item was recommended for Board approval. Suzanne </w:t>
      </w:r>
      <w:proofErr w:type="spellStart"/>
      <w:r w:rsidR="00496181">
        <w:rPr>
          <w:rFonts w:cs="Helvetica"/>
        </w:rPr>
        <w:t>Theis</w:t>
      </w:r>
      <w:proofErr w:type="spellEnd"/>
      <w:r w:rsidR="00621BE7">
        <w:rPr>
          <w:rFonts w:cs="Helvetica"/>
        </w:rPr>
        <w:t xml:space="preserve">, Programming Director at Discovery Green, provided programming concepts designed to activate </w:t>
      </w:r>
      <w:r w:rsidR="009F12BA">
        <w:rPr>
          <w:rFonts w:cs="Helvetica"/>
        </w:rPr>
        <w:t xml:space="preserve">the </w:t>
      </w:r>
      <w:r w:rsidR="00621BE7">
        <w:rPr>
          <w:rFonts w:cs="Helvetica"/>
        </w:rPr>
        <w:t xml:space="preserve">Avenida Plaza by complementing and enhancing the use of Discovery Green and the new public spaces on Avenida Houston. The agreement engages Discovery Green Conservancy to manage the programming and scheduling of Discovery Green and Avenida Plaza </w:t>
      </w:r>
      <w:r w:rsidR="005E4B0F">
        <w:rPr>
          <w:rFonts w:cs="Helvetica"/>
        </w:rPr>
        <w:t xml:space="preserve">in </w:t>
      </w:r>
      <w:r w:rsidR="00621BE7">
        <w:rPr>
          <w:rFonts w:cs="Helvetica"/>
        </w:rPr>
        <w:t xml:space="preserve">four-month blocks </w:t>
      </w:r>
      <w:r w:rsidR="005E4B0F">
        <w:rPr>
          <w:rFonts w:cs="Helvetica"/>
        </w:rPr>
        <w:t xml:space="preserve">not to exceed </w:t>
      </w:r>
      <w:r w:rsidR="00621BE7">
        <w:rPr>
          <w:rFonts w:cs="Helvetica"/>
        </w:rPr>
        <w:t xml:space="preserve">pre-approved budgets. Following discussion on this item, a motion was made and duly seconded to approve </w:t>
      </w:r>
      <w:r w:rsidR="00621BE7">
        <w:rPr>
          <w:rFonts w:cs="Helvetica"/>
        </w:rPr>
        <w:lastRenderedPageBreak/>
        <w:t>the agreement with the Discovery Green Conservancy for Avenida Plaza programming and event management.</w:t>
      </w:r>
    </w:p>
    <w:p w:rsidR="00B93379" w:rsidRDefault="00620C85" w:rsidP="00C20EC2">
      <w:pPr>
        <w:ind w:left="720" w:hanging="360"/>
        <w:jc w:val="both"/>
        <w:rPr>
          <w:rFonts w:cs="Helvetica"/>
        </w:rPr>
      </w:pPr>
      <w:r>
        <w:rPr>
          <w:rFonts w:cs="Helvetica"/>
        </w:rPr>
        <w:t>5</w:t>
      </w:r>
      <w:r w:rsidR="0023658E">
        <w:rPr>
          <w:rFonts w:cs="Helvetica"/>
        </w:rPr>
        <w:t>.</w:t>
      </w:r>
      <w:r w:rsidR="003B60AB">
        <w:rPr>
          <w:rFonts w:cs="Helvetica"/>
        </w:rPr>
        <w:tab/>
      </w:r>
      <w:r w:rsidR="00B658F7">
        <w:rPr>
          <w:rFonts w:cs="Helvetica"/>
          <w:b/>
          <w:u w:val="single"/>
        </w:rPr>
        <w:t>Janitorial Solicitation</w:t>
      </w:r>
      <w:r w:rsidR="0023658E">
        <w:rPr>
          <w:rFonts w:cs="Helvetica"/>
          <w:b/>
          <w:u w:val="single"/>
        </w:rPr>
        <w:t>.</w:t>
      </w:r>
      <w:r w:rsidR="00164E92">
        <w:rPr>
          <w:rFonts w:cs="Helvetica"/>
        </w:rPr>
        <w:t xml:space="preserve"> </w:t>
      </w:r>
      <w:r w:rsidR="00B658F7">
        <w:rPr>
          <w:rFonts w:cs="Helvetica"/>
        </w:rPr>
        <w:t xml:space="preserve">Lisa Hargrove provided detailed information regarding the important dates, selection criteria, key terms, diversity goal and new features that will accompany the solicitation for a janitorial services best value </w:t>
      </w:r>
      <w:r w:rsidR="005E4B0F">
        <w:rPr>
          <w:rFonts w:cs="Helvetica"/>
        </w:rPr>
        <w:t xml:space="preserve">solicitation </w:t>
      </w:r>
      <w:r w:rsidR="00B658F7">
        <w:rPr>
          <w:rFonts w:cs="Helvetica"/>
        </w:rPr>
        <w:t xml:space="preserve">scheduled </w:t>
      </w:r>
      <w:r w:rsidR="009F12BA">
        <w:rPr>
          <w:rFonts w:cs="Helvetica"/>
        </w:rPr>
        <w:t xml:space="preserve">for issuance </w:t>
      </w:r>
      <w:r w:rsidR="00B658F7">
        <w:rPr>
          <w:rFonts w:cs="Helvetica"/>
        </w:rPr>
        <w:t>on February 10, 2017. She advised the Board that this item would be presented for consideration at the May 2017 HFC Board meeting</w:t>
      </w:r>
      <w:r w:rsidR="00C20EC2">
        <w:rPr>
          <w:rFonts w:cs="Helvetica"/>
        </w:rPr>
        <w:t>.</w:t>
      </w:r>
    </w:p>
    <w:p w:rsidR="00FD73EE" w:rsidRDefault="00B658F7" w:rsidP="00FD73EE">
      <w:pPr>
        <w:pStyle w:val="ListParagraph"/>
        <w:keepLines/>
        <w:numPr>
          <w:ilvl w:val="0"/>
          <w:numId w:val="1"/>
        </w:numPr>
        <w:jc w:val="both"/>
        <w:rPr>
          <w:rFonts w:cs="Helvetica"/>
        </w:rPr>
      </w:pPr>
      <w:r>
        <w:rPr>
          <w:rFonts w:cs="Helvetica"/>
          <w:b/>
          <w:u w:val="single"/>
        </w:rPr>
        <w:t>Procurement Plan</w:t>
      </w:r>
      <w:r w:rsidR="0042178C">
        <w:rPr>
          <w:rFonts w:cs="Helvetica"/>
          <w:b/>
          <w:u w:val="single"/>
        </w:rPr>
        <w:t>.</w:t>
      </w:r>
      <w:r w:rsidR="0042178C">
        <w:rPr>
          <w:rFonts w:cs="Helvetica"/>
        </w:rPr>
        <w:t xml:space="preserve"> </w:t>
      </w:r>
      <w:r>
        <w:rPr>
          <w:rFonts w:cs="Helvetica"/>
        </w:rPr>
        <w:t xml:space="preserve">Lisa Hargrove reminded the Board that a 2017-2018 Procurement Plan, including </w:t>
      </w:r>
      <w:r w:rsidR="009F12BA">
        <w:rPr>
          <w:rFonts w:cs="Helvetica"/>
        </w:rPr>
        <w:t xml:space="preserve">major </w:t>
      </w:r>
      <w:r>
        <w:rPr>
          <w:rFonts w:cs="Helvetica"/>
        </w:rPr>
        <w:t xml:space="preserve">contract expiration dates, procurement methods and dates to begin </w:t>
      </w:r>
      <w:r w:rsidR="009F12BA">
        <w:rPr>
          <w:rFonts w:cs="Helvetica"/>
        </w:rPr>
        <w:t xml:space="preserve">the </w:t>
      </w:r>
      <w:r>
        <w:rPr>
          <w:rFonts w:cs="Helvetica"/>
        </w:rPr>
        <w:t>procurement process, is located on the Houston First website (houstonfirst.com) under the Do Business tab</w:t>
      </w:r>
      <w:r w:rsidR="00C20EC2">
        <w:rPr>
          <w:rFonts w:cs="Helvetica"/>
        </w:rPr>
        <w:t>.</w:t>
      </w:r>
    </w:p>
    <w:p w:rsidR="00FD73EE" w:rsidRDefault="00FD73EE" w:rsidP="00FD73EE">
      <w:pPr>
        <w:ind w:left="720" w:hanging="360"/>
        <w:jc w:val="both"/>
        <w:rPr>
          <w:rFonts w:cs="Helvetica"/>
        </w:rPr>
      </w:pPr>
      <w:r>
        <w:rPr>
          <w:rFonts w:cs="Helvetica"/>
        </w:rPr>
        <w:t>7.</w:t>
      </w:r>
      <w:r>
        <w:rPr>
          <w:rFonts w:cs="Helvetica"/>
        </w:rPr>
        <w:tab/>
      </w:r>
      <w:r w:rsidR="00B658F7">
        <w:rPr>
          <w:rFonts w:cs="Helvetica"/>
          <w:b/>
          <w:u w:val="single"/>
        </w:rPr>
        <w:t>Legislative Update</w:t>
      </w:r>
      <w:r w:rsidR="007F35E9">
        <w:rPr>
          <w:rFonts w:cs="Helvetica"/>
          <w:b/>
          <w:u w:val="single"/>
        </w:rPr>
        <w:t>.</w:t>
      </w:r>
      <w:r w:rsidR="007F35E9">
        <w:rPr>
          <w:rFonts w:cs="Helvetica"/>
        </w:rPr>
        <w:t xml:space="preserve"> </w:t>
      </w:r>
      <w:r w:rsidR="00946EE3">
        <w:rPr>
          <w:rFonts w:cs="Helvetica"/>
        </w:rPr>
        <w:t xml:space="preserve"> </w:t>
      </w:r>
      <w:r w:rsidR="00B658F7">
        <w:rPr>
          <w:rFonts w:cs="Helvetica"/>
        </w:rPr>
        <w:t xml:space="preserve">Rob Jackson presented </w:t>
      </w:r>
      <w:r w:rsidR="00FB7DEE">
        <w:rPr>
          <w:rFonts w:cs="Helvetica"/>
        </w:rPr>
        <w:t>an overview of Houston First’s priorities in the 2017 leg</w:t>
      </w:r>
      <w:r w:rsidR="009F12BA">
        <w:rPr>
          <w:rFonts w:cs="Helvetica"/>
        </w:rPr>
        <w:t>islative session, which include</w:t>
      </w:r>
      <w:r w:rsidR="00FB7DEE">
        <w:rPr>
          <w:rFonts w:cs="Helvetica"/>
        </w:rPr>
        <w:t xml:space="preserve"> preemption, rideshare, short-term rentals, licensed carry, S.B. 6 (bathroom bill), event trust funds, film incentives, and hotel occupancy tax.</w:t>
      </w:r>
    </w:p>
    <w:p w:rsidR="00F42AA1" w:rsidRDefault="00FD73EE" w:rsidP="00F42AA1">
      <w:pPr>
        <w:keepLines/>
        <w:ind w:left="720" w:hanging="360"/>
        <w:jc w:val="both"/>
        <w:rPr>
          <w:rFonts w:cs="Helvetica"/>
        </w:rPr>
      </w:pPr>
      <w:r>
        <w:rPr>
          <w:rFonts w:cs="Helvetica"/>
        </w:rPr>
        <w:t>8.</w:t>
      </w:r>
      <w:r>
        <w:rPr>
          <w:rFonts w:cs="Helvetica"/>
        </w:rPr>
        <w:tab/>
      </w:r>
      <w:r w:rsidR="00F42AA1" w:rsidRPr="00F42AA1">
        <w:rPr>
          <w:rFonts w:cs="Helvetica"/>
          <w:b/>
          <w:u w:val="single"/>
        </w:rPr>
        <w:t>Feasibility Study for New Attraction</w:t>
      </w:r>
      <w:r w:rsidR="00164E92" w:rsidRPr="00FD73EE">
        <w:rPr>
          <w:rFonts w:cs="Helvetica"/>
          <w:b/>
          <w:u w:val="single"/>
        </w:rPr>
        <w:t>.</w:t>
      </w:r>
      <w:r w:rsidR="007F35E9" w:rsidRPr="00FD73EE">
        <w:rPr>
          <w:rFonts w:cs="Helvetica"/>
        </w:rPr>
        <w:t xml:space="preserve"> </w:t>
      </w:r>
      <w:r w:rsidR="00F42AA1">
        <w:rPr>
          <w:rFonts w:cs="Helvetica"/>
        </w:rPr>
        <w:t xml:space="preserve"> </w:t>
      </w:r>
      <w:r w:rsidR="00FB7DEE">
        <w:rPr>
          <w:rFonts w:cs="Helvetica"/>
        </w:rPr>
        <w:t xml:space="preserve">Roksan Okan-Vick </w:t>
      </w:r>
      <w:r w:rsidR="00F42AA1">
        <w:rPr>
          <w:rFonts w:cs="Helvetica"/>
        </w:rPr>
        <w:t xml:space="preserve">gave a presentation on the criteria used for a New Attraction Market Analysis and Feasibility Study, an initiative </w:t>
      </w:r>
      <w:r w:rsidR="009F12BA">
        <w:rPr>
          <w:rFonts w:cs="Helvetica"/>
        </w:rPr>
        <w:t xml:space="preserve">that will be used </w:t>
      </w:r>
      <w:r w:rsidR="00F42AA1">
        <w:rPr>
          <w:rFonts w:cs="Helvetica"/>
        </w:rPr>
        <w:t xml:space="preserve">to determine the </w:t>
      </w:r>
      <w:r w:rsidR="009F12BA">
        <w:rPr>
          <w:rFonts w:cs="Helvetica"/>
        </w:rPr>
        <w:t xml:space="preserve">viability </w:t>
      </w:r>
      <w:r w:rsidR="00F42AA1">
        <w:rPr>
          <w:rFonts w:cs="Helvetica"/>
        </w:rPr>
        <w:t>of a family-friendly, iconic attraction</w:t>
      </w:r>
      <w:r w:rsidR="001F1D66">
        <w:rPr>
          <w:rFonts w:cs="Helvetica"/>
        </w:rPr>
        <w:t xml:space="preserve"> in Houston</w:t>
      </w:r>
      <w:r w:rsidR="00F42AA1">
        <w:rPr>
          <w:rFonts w:cs="Helvetica"/>
        </w:rPr>
        <w:t xml:space="preserve">. She covered the process </w:t>
      </w:r>
      <w:r w:rsidR="009F12BA">
        <w:rPr>
          <w:rFonts w:cs="Helvetica"/>
        </w:rPr>
        <w:t xml:space="preserve">for </w:t>
      </w:r>
      <w:r w:rsidR="001F1D66">
        <w:rPr>
          <w:rFonts w:cs="Helvetica"/>
        </w:rPr>
        <w:t>select</w:t>
      </w:r>
      <w:r w:rsidR="009F12BA">
        <w:rPr>
          <w:rFonts w:cs="Helvetica"/>
        </w:rPr>
        <w:t>ing</w:t>
      </w:r>
      <w:r w:rsidR="001F1D66">
        <w:rPr>
          <w:rFonts w:cs="Helvetica"/>
        </w:rPr>
        <w:t xml:space="preserve"> a company to perform the analysis and study</w:t>
      </w:r>
      <w:r w:rsidR="009F12BA">
        <w:rPr>
          <w:rFonts w:cs="Helvetica"/>
        </w:rPr>
        <w:t>. A</w:t>
      </w:r>
      <w:r w:rsidR="001F1D66">
        <w:rPr>
          <w:rFonts w:cs="Helvetica"/>
        </w:rPr>
        <w:t xml:space="preserve"> </w:t>
      </w:r>
      <w:r w:rsidR="00F42AA1">
        <w:rPr>
          <w:rFonts w:cs="Helvetica"/>
        </w:rPr>
        <w:t xml:space="preserve">Request for Qualification </w:t>
      </w:r>
      <w:r w:rsidR="009F12BA">
        <w:rPr>
          <w:rFonts w:cs="Helvetica"/>
        </w:rPr>
        <w:t xml:space="preserve">was issued </w:t>
      </w:r>
      <w:r w:rsidR="00F42AA1">
        <w:rPr>
          <w:rFonts w:cs="Helvetica"/>
        </w:rPr>
        <w:t xml:space="preserve">to solicit proposals </w:t>
      </w:r>
      <w:r w:rsidR="009F12BA">
        <w:rPr>
          <w:rFonts w:cs="Helvetica"/>
        </w:rPr>
        <w:t xml:space="preserve">from interested companies </w:t>
      </w:r>
      <w:r w:rsidR="00F42AA1">
        <w:rPr>
          <w:rFonts w:cs="Helvetica"/>
        </w:rPr>
        <w:t xml:space="preserve">to inventory existing and planned attractions, interview local and national stakeholders, </w:t>
      </w:r>
      <w:r w:rsidR="009F12BA">
        <w:rPr>
          <w:rFonts w:cs="Helvetica"/>
        </w:rPr>
        <w:t xml:space="preserve">identify </w:t>
      </w:r>
      <w:r w:rsidR="00F42AA1">
        <w:rPr>
          <w:rFonts w:cs="Helvetica"/>
        </w:rPr>
        <w:t xml:space="preserve">Houston’s strengths and weaknesses, and </w:t>
      </w:r>
      <w:r w:rsidR="009F12BA">
        <w:rPr>
          <w:rFonts w:cs="Helvetica"/>
        </w:rPr>
        <w:t xml:space="preserve">determine the feasibility </w:t>
      </w:r>
      <w:r w:rsidR="00F42AA1">
        <w:rPr>
          <w:rFonts w:cs="Helvetica"/>
        </w:rPr>
        <w:t xml:space="preserve">of </w:t>
      </w:r>
      <w:r w:rsidR="009F12BA">
        <w:rPr>
          <w:rFonts w:cs="Helvetica"/>
        </w:rPr>
        <w:t xml:space="preserve">creating </w:t>
      </w:r>
      <w:r w:rsidR="00F42AA1">
        <w:rPr>
          <w:rFonts w:cs="Helvetica"/>
        </w:rPr>
        <w:t xml:space="preserve">a new </w:t>
      </w:r>
      <w:r w:rsidR="009F12BA">
        <w:rPr>
          <w:rFonts w:cs="Helvetica"/>
        </w:rPr>
        <w:t xml:space="preserve">iconic </w:t>
      </w:r>
      <w:r w:rsidR="00F42AA1">
        <w:rPr>
          <w:rFonts w:cs="Helvetica"/>
        </w:rPr>
        <w:t xml:space="preserve">attraction in Houston. She also </w:t>
      </w:r>
      <w:r w:rsidR="001F1D66">
        <w:rPr>
          <w:rFonts w:cs="Helvetica"/>
        </w:rPr>
        <w:t xml:space="preserve">described </w:t>
      </w:r>
      <w:r w:rsidR="00F42AA1">
        <w:rPr>
          <w:rFonts w:cs="Helvetica"/>
        </w:rPr>
        <w:t xml:space="preserve">the proposals received, members of the selection committee and the selection of AECOM to </w:t>
      </w:r>
      <w:r w:rsidR="00B34A95">
        <w:rPr>
          <w:rFonts w:cs="Helvetica"/>
        </w:rPr>
        <w:t xml:space="preserve">enter into contract negotiations to </w:t>
      </w:r>
      <w:r w:rsidR="00F42AA1">
        <w:rPr>
          <w:rFonts w:cs="Helvetica"/>
        </w:rPr>
        <w:t>perform the market analysis and feasibility study.</w:t>
      </w:r>
    </w:p>
    <w:p w:rsidR="00812562" w:rsidRDefault="00F42AA1" w:rsidP="00F42AA1">
      <w:pPr>
        <w:keepLines/>
        <w:ind w:left="720" w:hanging="360"/>
        <w:jc w:val="both"/>
        <w:rPr>
          <w:rFonts w:cs="Helvetica"/>
        </w:rPr>
      </w:pPr>
      <w:r w:rsidRPr="00F42AA1">
        <w:rPr>
          <w:rFonts w:cs="Helvetica"/>
        </w:rPr>
        <w:t>9.</w:t>
      </w:r>
      <w:r>
        <w:rPr>
          <w:rFonts w:cs="Helvetica"/>
          <w:b/>
        </w:rPr>
        <w:tab/>
      </w:r>
      <w:r>
        <w:rPr>
          <w:rFonts w:cs="Helvetica"/>
          <w:b/>
          <w:u w:val="single"/>
        </w:rPr>
        <w:t>I-69 Bridge Enhancements</w:t>
      </w:r>
      <w:r>
        <w:rPr>
          <w:rFonts w:cs="Helvetica"/>
          <w:b/>
        </w:rPr>
        <w:t xml:space="preserve">.  </w:t>
      </w:r>
      <w:r w:rsidR="001F1D66">
        <w:rPr>
          <w:rFonts w:cs="Helvetica"/>
        </w:rPr>
        <w:t xml:space="preserve">Ms. Okan-Vick continued her presentation with an overview of the I-69 bridge enhancement project that </w:t>
      </w:r>
      <w:r w:rsidR="009F12BA">
        <w:rPr>
          <w:rFonts w:cs="Helvetica"/>
        </w:rPr>
        <w:t xml:space="preserve">will </w:t>
      </w:r>
      <w:r w:rsidR="001F1D66">
        <w:rPr>
          <w:rFonts w:cs="Helvetica"/>
        </w:rPr>
        <w:t xml:space="preserve">provide colorful aesthetics to eight bridges that span I-69 south of the George R. Brown Convention Center. She explained that plastic strips would be woven through the fencing </w:t>
      </w:r>
      <w:r w:rsidR="009F12BA">
        <w:rPr>
          <w:rFonts w:cs="Helvetica"/>
        </w:rPr>
        <w:t xml:space="preserve">and would </w:t>
      </w:r>
      <w:r w:rsidR="001F1D66">
        <w:rPr>
          <w:rFonts w:cs="Helvetica"/>
        </w:rPr>
        <w:t>be visible from the bridge to pedestrians crossing and from below to the freeway traffic. Images were selected from photographer</w:t>
      </w:r>
      <w:r w:rsidR="000226AA">
        <w:rPr>
          <w:rFonts w:cs="Helvetica"/>
        </w:rPr>
        <w:t xml:space="preserve"> Geoff </w:t>
      </w:r>
      <w:proofErr w:type="spellStart"/>
      <w:r w:rsidR="000226AA">
        <w:rPr>
          <w:rFonts w:cs="Helvetica"/>
        </w:rPr>
        <w:t>Winningham’s</w:t>
      </w:r>
      <w:proofErr w:type="spellEnd"/>
      <w:r w:rsidR="000226AA">
        <w:rPr>
          <w:rFonts w:cs="Helvetica"/>
        </w:rPr>
        <w:t xml:space="preserve"> </w:t>
      </w:r>
      <w:proofErr w:type="spellStart"/>
      <w:r w:rsidR="000226AA">
        <w:rPr>
          <w:rFonts w:cs="Helvetica"/>
        </w:rPr>
        <w:t>Pozos</w:t>
      </w:r>
      <w:proofErr w:type="spellEnd"/>
      <w:r w:rsidR="000226AA">
        <w:rPr>
          <w:rFonts w:cs="Helvetica"/>
        </w:rPr>
        <w:t xml:space="preserve"> Art </w:t>
      </w:r>
      <w:r w:rsidR="001F1D66">
        <w:rPr>
          <w:rFonts w:cs="Helvetica"/>
        </w:rPr>
        <w:t xml:space="preserve">Project created by </w:t>
      </w:r>
      <w:r w:rsidR="009F12BA">
        <w:rPr>
          <w:rFonts w:cs="Helvetica"/>
        </w:rPr>
        <w:t xml:space="preserve">local </w:t>
      </w:r>
      <w:r w:rsidR="001F1D66">
        <w:rPr>
          <w:rFonts w:cs="Helvetica"/>
        </w:rPr>
        <w:t xml:space="preserve">schoolchildren. She </w:t>
      </w:r>
      <w:r w:rsidR="009F12BA">
        <w:rPr>
          <w:rFonts w:cs="Helvetica"/>
        </w:rPr>
        <w:t xml:space="preserve">also </w:t>
      </w:r>
      <w:r w:rsidR="000226AA">
        <w:rPr>
          <w:rFonts w:cs="Helvetica"/>
        </w:rPr>
        <w:t>provided specifics on cost, schedule, long-term maintenance and stakeholder communications.</w:t>
      </w:r>
    </w:p>
    <w:p w:rsidR="000226AA" w:rsidRDefault="000226AA" w:rsidP="00F42AA1">
      <w:pPr>
        <w:keepLines/>
        <w:ind w:left="720" w:hanging="360"/>
        <w:jc w:val="both"/>
        <w:rPr>
          <w:rFonts w:cs="Helvetica"/>
        </w:rPr>
      </w:pPr>
      <w:r>
        <w:rPr>
          <w:rFonts w:cs="Helvetica"/>
        </w:rPr>
        <w:t>10.</w:t>
      </w:r>
      <w:r>
        <w:rPr>
          <w:rFonts w:cs="Helvetica"/>
        </w:rPr>
        <w:tab/>
      </w:r>
      <w:r>
        <w:rPr>
          <w:rFonts w:cs="Helvetica"/>
          <w:b/>
          <w:u w:val="single"/>
        </w:rPr>
        <w:t>KHOU</w:t>
      </w:r>
      <w:r>
        <w:rPr>
          <w:rFonts w:cs="Helvetica"/>
        </w:rPr>
        <w:t xml:space="preserve">.  Holly </w:t>
      </w:r>
      <w:proofErr w:type="spellStart"/>
      <w:r>
        <w:rPr>
          <w:rFonts w:cs="Helvetica"/>
        </w:rPr>
        <w:t>Clapham-Rosenow</w:t>
      </w:r>
      <w:proofErr w:type="spellEnd"/>
      <w:r>
        <w:rPr>
          <w:rFonts w:cs="Helvetica"/>
        </w:rPr>
        <w:t xml:space="preserve"> provided information related to marketing efforts.</w:t>
      </w:r>
    </w:p>
    <w:p w:rsidR="000226AA" w:rsidRDefault="000226AA" w:rsidP="00F42AA1">
      <w:pPr>
        <w:keepLines/>
        <w:ind w:left="720" w:hanging="360"/>
        <w:jc w:val="both"/>
        <w:rPr>
          <w:rFonts w:cs="Helvetica"/>
        </w:rPr>
      </w:pPr>
      <w:r>
        <w:rPr>
          <w:rFonts w:cs="Helvetica"/>
        </w:rPr>
        <w:t>11.</w:t>
      </w:r>
      <w:r>
        <w:rPr>
          <w:rFonts w:cs="Helvetica"/>
        </w:rPr>
        <w:tab/>
      </w:r>
      <w:r>
        <w:rPr>
          <w:rFonts w:cs="Helvetica"/>
          <w:b/>
          <w:u w:val="single"/>
        </w:rPr>
        <w:t>Rodeo Activation</w:t>
      </w:r>
      <w:r>
        <w:rPr>
          <w:rFonts w:cs="Helvetica"/>
        </w:rPr>
        <w:t>.  Luther Villagomez informed the Board that plans were in place for the BBQ cook-off on March 2-4, 2017.</w:t>
      </w:r>
    </w:p>
    <w:p w:rsidR="000226AA" w:rsidRDefault="000226AA" w:rsidP="00F42AA1">
      <w:pPr>
        <w:keepLines/>
        <w:ind w:left="720" w:hanging="360"/>
        <w:jc w:val="both"/>
        <w:rPr>
          <w:rFonts w:cs="Helvetica"/>
        </w:rPr>
      </w:pPr>
      <w:r>
        <w:rPr>
          <w:rFonts w:cs="Helvetica"/>
        </w:rPr>
        <w:t>12.</w:t>
      </w:r>
      <w:r>
        <w:rPr>
          <w:rFonts w:cs="Helvetica"/>
        </w:rPr>
        <w:tab/>
      </w:r>
      <w:r>
        <w:rPr>
          <w:rFonts w:cs="Helvetica"/>
          <w:b/>
          <w:u w:val="single"/>
        </w:rPr>
        <w:t>CEO Report</w:t>
      </w:r>
      <w:r>
        <w:rPr>
          <w:rFonts w:cs="Helvetica"/>
        </w:rPr>
        <w:t>.  Dawn Ullrich encouraged Board Members to view the</w:t>
      </w:r>
      <w:r w:rsidR="00B34A95">
        <w:rPr>
          <w:rFonts w:cs="Helvetica"/>
        </w:rPr>
        <w:t xml:space="preserve"> </w:t>
      </w:r>
      <w:r w:rsidR="005E4B0F">
        <w:rPr>
          <w:rFonts w:cs="Helvetica"/>
        </w:rPr>
        <w:t xml:space="preserve">improvements to the Broadway corridor </w:t>
      </w:r>
      <w:r w:rsidR="00B34A95">
        <w:rPr>
          <w:rFonts w:cs="Helvetica"/>
        </w:rPr>
        <w:t>beautification</w:t>
      </w:r>
      <w:r>
        <w:rPr>
          <w:rFonts w:cs="Helvetica"/>
        </w:rPr>
        <w:t xml:space="preserve"> work done by Scenic Houston. </w:t>
      </w:r>
      <w:r w:rsidR="00B34A95">
        <w:rPr>
          <w:rFonts w:cs="Helvetica"/>
        </w:rPr>
        <w:t xml:space="preserve">Both Houston First and the GHCVB provided significant funding toward the beautification project. </w:t>
      </w:r>
      <w:r>
        <w:rPr>
          <w:rFonts w:cs="Helvetica"/>
        </w:rPr>
        <w:t xml:space="preserve">In addition, she provided a handout of upcoming important dates, and specifically </w:t>
      </w:r>
      <w:r w:rsidR="005E4B0F">
        <w:rPr>
          <w:rFonts w:cs="Helvetica"/>
        </w:rPr>
        <w:t xml:space="preserve">highlighted </w:t>
      </w:r>
      <w:r>
        <w:rPr>
          <w:rFonts w:cs="Helvetica"/>
        </w:rPr>
        <w:t>the Tourism Summit and Board retreat.</w:t>
      </w:r>
    </w:p>
    <w:p w:rsidR="005E4B0F" w:rsidRDefault="005E4B0F">
      <w:pPr>
        <w:rPr>
          <w:rFonts w:cs="Helvetica"/>
        </w:rPr>
      </w:pPr>
      <w:r>
        <w:rPr>
          <w:rFonts w:cs="Helvetica"/>
        </w:rPr>
        <w:br w:type="page"/>
      </w:r>
    </w:p>
    <w:p w:rsidR="000226AA" w:rsidRPr="000226AA" w:rsidRDefault="000226AA" w:rsidP="00F42AA1">
      <w:pPr>
        <w:keepLines/>
        <w:ind w:left="720" w:hanging="360"/>
        <w:jc w:val="both"/>
        <w:rPr>
          <w:rFonts w:cs="Helvetica"/>
        </w:rPr>
      </w:pPr>
      <w:r>
        <w:rPr>
          <w:rFonts w:cs="Helvetica"/>
        </w:rPr>
        <w:lastRenderedPageBreak/>
        <w:t>13.</w:t>
      </w:r>
      <w:r>
        <w:rPr>
          <w:rFonts w:cs="Helvetica"/>
        </w:rPr>
        <w:tab/>
      </w:r>
      <w:r>
        <w:rPr>
          <w:rFonts w:cs="Helvetica"/>
          <w:b/>
          <w:u w:val="single"/>
        </w:rPr>
        <w:t>Distribution Plan for Super Bowl Tickets/Information</w:t>
      </w:r>
      <w:r>
        <w:rPr>
          <w:rFonts w:cs="Helvetica"/>
        </w:rPr>
        <w:t>. David Mincberg advised the Board Members that tickets to Super Bowl related events should be distributed by January 25</w:t>
      </w:r>
      <w:r w:rsidRPr="000226AA">
        <w:rPr>
          <w:rFonts w:cs="Helvetica"/>
          <w:vertAlign w:val="superscript"/>
        </w:rPr>
        <w:t>th</w:t>
      </w:r>
      <w:r>
        <w:rPr>
          <w:rFonts w:cs="Helvetica"/>
        </w:rPr>
        <w:t>.</w:t>
      </w:r>
    </w:p>
    <w:p w:rsidR="00863B51" w:rsidRPr="00DF76E4" w:rsidRDefault="00863B51" w:rsidP="00DF76E4">
      <w:pPr>
        <w:keepLines/>
        <w:tabs>
          <w:tab w:val="left" w:pos="360"/>
          <w:tab w:val="left" w:pos="720"/>
        </w:tabs>
        <w:jc w:val="both"/>
        <w:rPr>
          <w:rFonts w:cs="Helvetica"/>
        </w:rPr>
      </w:pPr>
      <w:r w:rsidRPr="00DF76E4">
        <w:rPr>
          <w:rFonts w:cs="Helvetica"/>
        </w:rPr>
        <w:t>The meeting</w:t>
      </w:r>
      <w:r w:rsidR="00A358DB" w:rsidRPr="00DF76E4">
        <w:rPr>
          <w:rFonts w:cs="Helvetica"/>
        </w:rPr>
        <w:t xml:space="preserve"> adjourned at approximately </w:t>
      </w:r>
      <w:r w:rsidR="000226AA">
        <w:rPr>
          <w:rFonts w:cs="Helvetica"/>
        </w:rPr>
        <w:t xml:space="preserve">5:50 </w:t>
      </w:r>
      <w:r w:rsidR="00A27C6A">
        <w:rPr>
          <w:rFonts w:cs="Helvetica"/>
        </w:rPr>
        <w:t>p.m.</w:t>
      </w:r>
    </w:p>
    <w:p w:rsidR="000D21C3" w:rsidRPr="00863B51" w:rsidRDefault="000D21C3" w:rsidP="003C5797">
      <w:pPr>
        <w:keepLines/>
        <w:jc w:val="both"/>
        <w:rPr>
          <w:rFonts w:cs="Helvetica"/>
        </w:rPr>
      </w:pPr>
    </w:p>
    <w:p w:rsidR="00E90EE7" w:rsidRPr="00AC2C1E" w:rsidRDefault="00E90EE7" w:rsidP="003C5156">
      <w:pPr>
        <w:jc w:val="both"/>
        <w:rPr>
          <w:rFonts w:cs="Helvetica"/>
        </w:rPr>
      </w:pPr>
      <w:r w:rsidRPr="00AC2C1E">
        <w:rPr>
          <w:rFonts w:cs="Helvetica"/>
        </w:rPr>
        <w:t>____</w:t>
      </w:r>
      <w:r w:rsidR="00025E88">
        <w:rPr>
          <w:rFonts w:cs="Helvetica"/>
          <w:i/>
          <w:u w:val="single"/>
        </w:rPr>
        <w:t>/s/</w:t>
      </w:r>
      <w:bookmarkStart w:id="0" w:name="_GoBack"/>
      <w:bookmarkEnd w:id="0"/>
      <w:r w:rsidRPr="00AC2C1E">
        <w:rPr>
          <w:rFonts w:cs="Helvetica"/>
        </w:rPr>
        <w:t>____________________________</w:t>
      </w:r>
    </w:p>
    <w:p w:rsidR="00E90EE7" w:rsidRPr="00AC2C1E" w:rsidRDefault="00D21641" w:rsidP="003C5156">
      <w:pPr>
        <w:jc w:val="both"/>
        <w:rPr>
          <w:rFonts w:cs="Helvetica"/>
        </w:rPr>
      </w:pPr>
      <w:r>
        <w:rPr>
          <w:rFonts w:cs="Helvetica"/>
        </w:rPr>
        <w:t xml:space="preserve">Pamela </w:t>
      </w:r>
      <w:proofErr w:type="spellStart"/>
      <w:r>
        <w:rPr>
          <w:rFonts w:cs="Helvetica"/>
        </w:rPr>
        <w:t>Walko</w:t>
      </w:r>
      <w:proofErr w:type="spellEnd"/>
      <w:r w:rsidR="00E90EE7" w:rsidRPr="00AC2C1E">
        <w:rPr>
          <w:rFonts w:cs="Helvetica"/>
        </w:rPr>
        <w:t>, Secretary</w:t>
      </w:r>
    </w:p>
    <w:sectPr w:rsidR="00E90EE7" w:rsidRPr="00AC2C1E" w:rsidSect="00D5321A">
      <w:pgSz w:w="12240" w:h="15840"/>
      <w:pgMar w:top="1080"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4FB"/>
    <w:multiLevelType w:val="hybridMultilevel"/>
    <w:tmpl w:val="2FC890A2"/>
    <w:lvl w:ilvl="0" w:tplc="2AF66FD8">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262B0"/>
    <w:multiLevelType w:val="hybridMultilevel"/>
    <w:tmpl w:val="FBBC1DE4"/>
    <w:lvl w:ilvl="0" w:tplc="1CF2C5E2">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703E29"/>
    <w:multiLevelType w:val="hybridMultilevel"/>
    <w:tmpl w:val="B9CC4950"/>
    <w:lvl w:ilvl="0" w:tplc="04090019">
      <w:start w:val="1"/>
      <w:numFmt w:val="lowerLetter"/>
      <w:lvlText w:val="%1."/>
      <w:lvlJc w:val="left"/>
      <w:pPr>
        <w:ind w:left="1080" w:hanging="360"/>
      </w:pPr>
    </w:lvl>
    <w:lvl w:ilvl="1" w:tplc="E834BB0C">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5C3FA0"/>
    <w:multiLevelType w:val="hybridMultilevel"/>
    <w:tmpl w:val="360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82AB2"/>
    <w:multiLevelType w:val="hybridMultilevel"/>
    <w:tmpl w:val="67082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21C77"/>
    <w:multiLevelType w:val="hybridMultilevel"/>
    <w:tmpl w:val="5E46FA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7F2431"/>
    <w:multiLevelType w:val="hybridMultilevel"/>
    <w:tmpl w:val="498C08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895692"/>
    <w:multiLevelType w:val="hybridMultilevel"/>
    <w:tmpl w:val="0A969EB6"/>
    <w:lvl w:ilvl="0" w:tplc="60A64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A6620"/>
    <w:multiLevelType w:val="hybridMultilevel"/>
    <w:tmpl w:val="008AF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DD75AE"/>
    <w:multiLevelType w:val="hybridMultilevel"/>
    <w:tmpl w:val="EAA0C3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2C7ADE"/>
    <w:multiLevelType w:val="hybridMultilevel"/>
    <w:tmpl w:val="AFE447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5C11BE"/>
    <w:multiLevelType w:val="hybridMultilevel"/>
    <w:tmpl w:val="92F2E3E6"/>
    <w:lvl w:ilvl="0" w:tplc="07FC9EAE">
      <w:start w:val="4"/>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E661B66"/>
    <w:multiLevelType w:val="hybridMultilevel"/>
    <w:tmpl w:val="47DAFE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626241"/>
    <w:multiLevelType w:val="hybridMultilevel"/>
    <w:tmpl w:val="D5C8D41E"/>
    <w:lvl w:ilvl="0" w:tplc="38101434">
      <w:start w:val="10"/>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7E5719A"/>
    <w:multiLevelType w:val="hybridMultilevel"/>
    <w:tmpl w:val="CFC69C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B90018"/>
    <w:multiLevelType w:val="hybridMultilevel"/>
    <w:tmpl w:val="3820710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8F39B9"/>
    <w:multiLevelType w:val="hybridMultilevel"/>
    <w:tmpl w:val="4370AB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D22997"/>
    <w:multiLevelType w:val="hybridMultilevel"/>
    <w:tmpl w:val="A24A80BC"/>
    <w:lvl w:ilvl="0" w:tplc="E02C7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6629B6"/>
    <w:multiLevelType w:val="hybridMultilevel"/>
    <w:tmpl w:val="C492AE74"/>
    <w:lvl w:ilvl="0" w:tplc="DB585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346EF0"/>
    <w:multiLevelType w:val="hybridMultilevel"/>
    <w:tmpl w:val="785CC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13"/>
  </w:num>
  <w:num w:numId="4">
    <w:abstractNumId w:val="7"/>
  </w:num>
  <w:num w:numId="5">
    <w:abstractNumId w:val="17"/>
  </w:num>
  <w:num w:numId="6">
    <w:abstractNumId w:val="15"/>
  </w:num>
  <w:num w:numId="7">
    <w:abstractNumId w:val="11"/>
  </w:num>
  <w:num w:numId="8">
    <w:abstractNumId w:val="9"/>
  </w:num>
  <w:num w:numId="9">
    <w:abstractNumId w:val="4"/>
  </w:num>
  <w:num w:numId="10">
    <w:abstractNumId w:val="2"/>
  </w:num>
  <w:num w:numId="11">
    <w:abstractNumId w:val="16"/>
  </w:num>
  <w:num w:numId="12">
    <w:abstractNumId w:val="20"/>
  </w:num>
  <w:num w:numId="13">
    <w:abstractNumId w:val="12"/>
  </w:num>
  <w:num w:numId="14">
    <w:abstractNumId w:val="5"/>
  </w:num>
  <w:num w:numId="15">
    <w:abstractNumId w:val="3"/>
  </w:num>
  <w:num w:numId="16">
    <w:abstractNumId w:val="1"/>
  </w:num>
  <w:num w:numId="17">
    <w:abstractNumId w:val="18"/>
  </w:num>
  <w:num w:numId="18">
    <w:abstractNumId w:val="14"/>
  </w:num>
  <w:num w:numId="19">
    <w:abstractNumId w:val="8"/>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6C9"/>
    <w:rsid w:val="00010856"/>
    <w:rsid w:val="00011B15"/>
    <w:rsid w:val="00017582"/>
    <w:rsid w:val="00020000"/>
    <w:rsid w:val="000226AA"/>
    <w:rsid w:val="00025E88"/>
    <w:rsid w:val="0003422F"/>
    <w:rsid w:val="000726E8"/>
    <w:rsid w:val="000751C3"/>
    <w:rsid w:val="00082C86"/>
    <w:rsid w:val="00092568"/>
    <w:rsid w:val="00095724"/>
    <w:rsid w:val="000A12B0"/>
    <w:rsid w:val="000C088C"/>
    <w:rsid w:val="000D1D33"/>
    <w:rsid w:val="000D21C3"/>
    <w:rsid w:val="000E29BB"/>
    <w:rsid w:val="00112DDB"/>
    <w:rsid w:val="001226DE"/>
    <w:rsid w:val="00130227"/>
    <w:rsid w:val="00142261"/>
    <w:rsid w:val="0014499E"/>
    <w:rsid w:val="00153355"/>
    <w:rsid w:val="00164E92"/>
    <w:rsid w:val="00165F88"/>
    <w:rsid w:val="00171941"/>
    <w:rsid w:val="00175D7A"/>
    <w:rsid w:val="001B2210"/>
    <w:rsid w:val="001B41F0"/>
    <w:rsid w:val="001C094F"/>
    <w:rsid w:val="001D0A4A"/>
    <w:rsid w:val="001F1D66"/>
    <w:rsid w:val="001F589E"/>
    <w:rsid w:val="00233BC8"/>
    <w:rsid w:val="0023658E"/>
    <w:rsid w:val="0025267D"/>
    <w:rsid w:val="002618D1"/>
    <w:rsid w:val="002754A2"/>
    <w:rsid w:val="00276699"/>
    <w:rsid w:val="00287933"/>
    <w:rsid w:val="002915A1"/>
    <w:rsid w:val="00292416"/>
    <w:rsid w:val="002C47A6"/>
    <w:rsid w:val="002C58A5"/>
    <w:rsid w:val="002C73DD"/>
    <w:rsid w:val="002D0F27"/>
    <w:rsid w:val="002D4561"/>
    <w:rsid w:val="002D7DC4"/>
    <w:rsid w:val="002E617F"/>
    <w:rsid w:val="00310616"/>
    <w:rsid w:val="003172CF"/>
    <w:rsid w:val="00321518"/>
    <w:rsid w:val="00326598"/>
    <w:rsid w:val="00330D0F"/>
    <w:rsid w:val="003350AB"/>
    <w:rsid w:val="0034267F"/>
    <w:rsid w:val="00343951"/>
    <w:rsid w:val="00353C12"/>
    <w:rsid w:val="00361C0B"/>
    <w:rsid w:val="0037448E"/>
    <w:rsid w:val="00376B42"/>
    <w:rsid w:val="00384668"/>
    <w:rsid w:val="0039431C"/>
    <w:rsid w:val="003B05AB"/>
    <w:rsid w:val="003B10F5"/>
    <w:rsid w:val="003B60AB"/>
    <w:rsid w:val="003C3982"/>
    <w:rsid w:val="003C5156"/>
    <w:rsid w:val="003C5797"/>
    <w:rsid w:val="003C62C7"/>
    <w:rsid w:val="003E41D0"/>
    <w:rsid w:val="003F27DB"/>
    <w:rsid w:val="003F7D8C"/>
    <w:rsid w:val="004212E4"/>
    <w:rsid w:val="0042178C"/>
    <w:rsid w:val="004219F6"/>
    <w:rsid w:val="004302FB"/>
    <w:rsid w:val="00471994"/>
    <w:rsid w:val="0048511E"/>
    <w:rsid w:val="00486EEA"/>
    <w:rsid w:val="004926C9"/>
    <w:rsid w:val="00494022"/>
    <w:rsid w:val="00496181"/>
    <w:rsid w:val="004A63D7"/>
    <w:rsid w:val="004A7A96"/>
    <w:rsid w:val="004C09F7"/>
    <w:rsid w:val="004C6B15"/>
    <w:rsid w:val="004D4893"/>
    <w:rsid w:val="004F5A65"/>
    <w:rsid w:val="004F5F91"/>
    <w:rsid w:val="00501194"/>
    <w:rsid w:val="00501CFB"/>
    <w:rsid w:val="00521213"/>
    <w:rsid w:val="0052672C"/>
    <w:rsid w:val="0052692B"/>
    <w:rsid w:val="0053061F"/>
    <w:rsid w:val="005452B0"/>
    <w:rsid w:val="00555F75"/>
    <w:rsid w:val="005618A9"/>
    <w:rsid w:val="005622F6"/>
    <w:rsid w:val="00571EB9"/>
    <w:rsid w:val="0059252F"/>
    <w:rsid w:val="005A7100"/>
    <w:rsid w:val="005B2E51"/>
    <w:rsid w:val="005C21F7"/>
    <w:rsid w:val="005D2B79"/>
    <w:rsid w:val="005D785B"/>
    <w:rsid w:val="005D7C0C"/>
    <w:rsid w:val="005E4B0F"/>
    <w:rsid w:val="005E6AD7"/>
    <w:rsid w:val="005F4BB1"/>
    <w:rsid w:val="00600255"/>
    <w:rsid w:val="00620C85"/>
    <w:rsid w:val="00621BE7"/>
    <w:rsid w:val="00627396"/>
    <w:rsid w:val="00637B3F"/>
    <w:rsid w:val="00652DED"/>
    <w:rsid w:val="00653A39"/>
    <w:rsid w:val="00656541"/>
    <w:rsid w:val="00661178"/>
    <w:rsid w:val="00667F59"/>
    <w:rsid w:val="00680ACC"/>
    <w:rsid w:val="006A40F5"/>
    <w:rsid w:val="006D5943"/>
    <w:rsid w:val="006E7D4C"/>
    <w:rsid w:val="006F6961"/>
    <w:rsid w:val="0070155D"/>
    <w:rsid w:val="00705B86"/>
    <w:rsid w:val="0071238F"/>
    <w:rsid w:val="00712842"/>
    <w:rsid w:val="00714580"/>
    <w:rsid w:val="00721E69"/>
    <w:rsid w:val="00751569"/>
    <w:rsid w:val="007543C2"/>
    <w:rsid w:val="00757B33"/>
    <w:rsid w:val="00767A40"/>
    <w:rsid w:val="00785632"/>
    <w:rsid w:val="0079675B"/>
    <w:rsid w:val="007A2FF1"/>
    <w:rsid w:val="007B0BED"/>
    <w:rsid w:val="007C512C"/>
    <w:rsid w:val="007C533F"/>
    <w:rsid w:val="007E4597"/>
    <w:rsid w:val="007F35E9"/>
    <w:rsid w:val="00800ADB"/>
    <w:rsid w:val="00801CAE"/>
    <w:rsid w:val="00811C79"/>
    <w:rsid w:val="00812562"/>
    <w:rsid w:val="00826A7D"/>
    <w:rsid w:val="00830B20"/>
    <w:rsid w:val="0083620C"/>
    <w:rsid w:val="00843BD6"/>
    <w:rsid w:val="0085086E"/>
    <w:rsid w:val="00852455"/>
    <w:rsid w:val="00863B51"/>
    <w:rsid w:val="008719B8"/>
    <w:rsid w:val="008777C8"/>
    <w:rsid w:val="008A4A63"/>
    <w:rsid w:val="008A62FA"/>
    <w:rsid w:val="008B64D5"/>
    <w:rsid w:val="008B6DF9"/>
    <w:rsid w:val="008C2D6B"/>
    <w:rsid w:val="008E2518"/>
    <w:rsid w:val="008F4623"/>
    <w:rsid w:val="00912731"/>
    <w:rsid w:val="00917B48"/>
    <w:rsid w:val="00922F0E"/>
    <w:rsid w:val="00930935"/>
    <w:rsid w:val="00932261"/>
    <w:rsid w:val="00946EE3"/>
    <w:rsid w:val="00947CC6"/>
    <w:rsid w:val="009544A0"/>
    <w:rsid w:val="009649DD"/>
    <w:rsid w:val="00972722"/>
    <w:rsid w:val="00981B59"/>
    <w:rsid w:val="009835B4"/>
    <w:rsid w:val="00984C0A"/>
    <w:rsid w:val="00987278"/>
    <w:rsid w:val="0098738B"/>
    <w:rsid w:val="00990A0B"/>
    <w:rsid w:val="00994B53"/>
    <w:rsid w:val="009A6B2F"/>
    <w:rsid w:val="009B786F"/>
    <w:rsid w:val="009D53D5"/>
    <w:rsid w:val="009D6C0F"/>
    <w:rsid w:val="009E0193"/>
    <w:rsid w:val="009F12BA"/>
    <w:rsid w:val="009F7D05"/>
    <w:rsid w:val="00A16559"/>
    <w:rsid w:val="00A17264"/>
    <w:rsid w:val="00A22F3C"/>
    <w:rsid w:val="00A24AA4"/>
    <w:rsid w:val="00A27C6A"/>
    <w:rsid w:val="00A27D89"/>
    <w:rsid w:val="00A30BCF"/>
    <w:rsid w:val="00A358DB"/>
    <w:rsid w:val="00A55DA4"/>
    <w:rsid w:val="00A56E38"/>
    <w:rsid w:val="00A574E4"/>
    <w:rsid w:val="00A57B9D"/>
    <w:rsid w:val="00A62AFD"/>
    <w:rsid w:val="00A80DB5"/>
    <w:rsid w:val="00AA6E7A"/>
    <w:rsid w:val="00AC2C1E"/>
    <w:rsid w:val="00AD284C"/>
    <w:rsid w:val="00AD4EFA"/>
    <w:rsid w:val="00AF2E5C"/>
    <w:rsid w:val="00B12A3A"/>
    <w:rsid w:val="00B33AC6"/>
    <w:rsid w:val="00B34A95"/>
    <w:rsid w:val="00B37A84"/>
    <w:rsid w:val="00B56C6E"/>
    <w:rsid w:val="00B658F7"/>
    <w:rsid w:val="00B861F3"/>
    <w:rsid w:val="00B93379"/>
    <w:rsid w:val="00B95712"/>
    <w:rsid w:val="00BA221B"/>
    <w:rsid w:val="00BA7ADD"/>
    <w:rsid w:val="00BD7619"/>
    <w:rsid w:val="00BE6578"/>
    <w:rsid w:val="00BF3455"/>
    <w:rsid w:val="00BF3523"/>
    <w:rsid w:val="00BF5F3E"/>
    <w:rsid w:val="00C058A4"/>
    <w:rsid w:val="00C12DDB"/>
    <w:rsid w:val="00C13D23"/>
    <w:rsid w:val="00C20EC2"/>
    <w:rsid w:val="00C50098"/>
    <w:rsid w:val="00C5226D"/>
    <w:rsid w:val="00C82AF8"/>
    <w:rsid w:val="00C877FF"/>
    <w:rsid w:val="00CA06D1"/>
    <w:rsid w:val="00CB0106"/>
    <w:rsid w:val="00CC24CA"/>
    <w:rsid w:val="00CE3304"/>
    <w:rsid w:val="00CF5651"/>
    <w:rsid w:val="00D14840"/>
    <w:rsid w:val="00D21641"/>
    <w:rsid w:val="00D222E6"/>
    <w:rsid w:val="00D5321A"/>
    <w:rsid w:val="00D536CE"/>
    <w:rsid w:val="00D55FA8"/>
    <w:rsid w:val="00D61F79"/>
    <w:rsid w:val="00D627E9"/>
    <w:rsid w:val="00D65B98"/>
    <w:rsid w:val="00D66F3F"/>
    <w:rsid w:val="00D76DE4"/>
    <w:rsid w:val="00D94714"/>
    <w:rsid w:val="00DC33C4"/>
    <w:rsid w:val="00DD0193"/>
    <w:rsid w:val="00DE17D5"/>
    <w:rsid w:val="00DE2649"/>
    <w:rsid w:val="00DF76E4"/>
    <w:rsid w:val="00E14F95"/>
    <w:rsid w:val="00E22E6E"/>
    <w:rsid w:val="00E236AC"/>
    <w:rsid w:val="00E24281"/>
    <w:rsid w:val="00E57EA9"/>
    <w:rsid w:val="00E734D5"/>
    <w:rsid w:val="00E75AB8"/>
    <w:rsid w:val="00E77616"/>
    <w:rsid w:val="00E90EE7"/>
    <w:rsid w:val="00EB2986"/>
    <w:rsid w:val="00EB4C29"/>
    <w:rsid w:val="00EB57E0"/>
    <w:rsid w:val="00EC6CE7"/>
    <w:rsid w:val="00ED4B45"/>
    <w:rsid w:val="00F07C17"/>
    <w:rsid w:val="00F16CBC"/>
    <w:rsid w:val="00F17AA9"/>
    <w:rsid w:val="00F37654"/>
    <w:rsid w:val="00F41F08"/>
    <w:rsid w:val="00F42AA1"/>
    <w:rsid w:val="00F55D50"/>
    <w:rsid w:val="00F64E27"/>
    <w:rsid w:val="00FA1927"/>
    <w:rsid w:val="00FA61CC"/>
    <w:rsid w:val="00FB3CE1"/>
    <w:rsid w:val="00FB7DEE"/>
    <w:rsid w:val="00FD5DC3"/>
    <w:rsid w:val="00FD73EE"/>
    <w:rsid w:val="00FE219D"/>
    <w:rsid w:val="00FF578C"/>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C2C48-FF46-45C1-B280-23E3249B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D752AC4D</Template>
  <TotalTime>24</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7</cp:revision>
  <cp:lastPrinted>2017-02-08T22:11:00Z</cp:lastPrinted>
  <dcterms:created xsi:type="dcterms:W3CDTF">2017-02-08T20:26:00Z</dcterms:created>
  <dcterms:modified xsi:type="dcterms:W3CDTF">2017-04-03T22:14:00Z</dcterms:modified>
</cp:coreProperties>
</file>